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214"/>
        <w:spacing w:before="156" w:line="210" w:lineRule="auto"/>
        <w:rPr>
          <w:rFonts w:ascii="SimHei" w:hAnsi="SimHei" w:eastAsia="SimHei" w:cs="SimHei"/>
          <w:sz w:val="30"/>
          <w:szCs w:val="30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1219165</wp:posOffset>
            </wp:positionH>
            <wp:positionV relativeFrom="page">
              <wp:posOffset>584180</wp:posOffset>
            </wp:positionV>
            <wp:extent cx="444548" cy="444524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4548" cy="444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0"/>
          <w:szCs w:val="30"/>
          <w:b/>
          <w:bCs/>
          <w:spacing w:val="1"/>
        </w:rPr>
        <w:t>冠诚装饰</w:t>
      </w:r>
    </w:p>
    <w:p>
      <w:pPr>
        <w:ind w:left="1209"/>
        <w:spacing w:line="198" w:lineRule="auto"/>
        <w:rPr>
          <w:rFonts w:ascii="Arial" w:hAnsi="Arial" w:eastAsia="Arial" w:cs="Arial"/>
          <w:sz w:val="11"/>
          <w:szCs w:val="11"/>
        </w:rPr>
      </w:pPr>
      <w:r>
        <w:rPr>
          <w:rFonts w:ascii="Arial" w:hAnsi="Arial" w:eastAsia="Arial" w:cs="Arial"/>
          <w:sz w:val="11"/>
          <w:szCs w:val="11"/>
          <w:color w:val="707070"/>
          <w:spacing w:val="-11"/>
          <w:w w:val="97"/>
        </w:rPr>
        <w:t>GUANCHENG</w:t>
      </w:r>
      <w:r>
        <w:rPr>
          <w:rFonts w:ascii="Arial" w:hAnsi="Arial" w:eastAsia="Arial" w:cs="Arial"/>
          <w:sz w:val="11"/>
          <w:szCs w:val="11"/>
          <w:color w:val="707070"/>
          <w:spacing w:val="4"/>
        </w:rPr>
        <w:t xml:space="preserve"> </w:t>
      </w:r>
      <w:r>
        <w:rPr>
          <w:rFonts w:ascii="Arial" w:hAnsi="Arial" w:eastAsia="Arial" w:cs="Arial"/>
          <w:sz w:val="11"/>
          <w:szCs w:val="11"/>
          <w:color w:val="707070"/>
          <w:spacing w:val="-11"/>
          <w:w w:val="97"/>
        </w:rPr>
        <w:t>DECORATION</w:t>
      </w:r>
    </w:p>
    <w:p>
      <w:pPr>
        <w:spacing w:line="328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323872</wp:posOffset>
            </wp:positionH>
            <wp:positionV relativeFrom="paragraph">
              <wp:posOffset>93576</wp:posOffset>
            </wp:positionV>
            <wp:extent cx="5308592" cy="12725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8592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3374"/>
        <w:spacing w:before="104" w:line="222" w:lineRule="auto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color w:val="305080"/>
          <w:spacing w:val="-5"/>
        </w:rPr>
        <w:t>施工准备注意事项</w:t>
      </w:r>
    </w:p>
    <w:p>
      <w:pPr>
        <w:pStyle w:val="BodyText"/>
        <w:ind w:left="49"/>
        <w:spacing w:before="258" w:line="219" w:lineRule="auto"/>
        <w:rPr/>
      </w:pPr>
      <w:r>
        <w:rPr>
          <w:color w:val="1050D0"/>
          <w:spacing w:val="-4"/>
        </w:rPr>
        <w:t>□</w:t>
      </w:r>
      <w:r>
        <w:rPr>
          <w:spacing w:val="-4"/>
        </w:rPr>
        <w:t>1.拆除前关闭水路入户总阀。</w:t>
      </w:r>
    </w:p>
    <w:p>
      <w:pPr>
        <w:pStyle w:val="BodyText"/>
        <w:ind w:left="49" w:right="167"/>
        <w:spacing w:before="245" w:line="336" w:lineRule="auto"/>
        <w:jc w:val="both"/>
        <w:rPr/>
      </w:pPr>
      <w:r>
        <w:rPr>
          <w:color w:val="1050D0"/>
          <w:spacing w:val="-3"/>
        </w:rPr>
        <w:t>□</w:t>
      </w:r>
      <w:r>
        <w:rPr>
          <w:spacing w:val="-3"/>
        </w:rPr>
        <w:t>2.拆除前将拆除垃圾搬运至公共通道、电梯等做好保护，每次垃</w:t>
      </w:r>
      <w:r>
        <w:rPr>
          <w:spacing w:val="-4"/>
        </w:rPr>
        <w:t>圾转运后需清理干</w:t>
      </w:r>
      <w:r>
        <w:rPr/>
        <w:t xml:space="preserve"> </w:t>
      </w:r>
      <w:r>
        <w:rPr>
          <w:spacing w:val="-3"/>
        </w:rPr>
        <w:t>净公共通道、电梯在转运中产生的遗散垃圾，如公共通道、</w:t>
      </w:r>
      <w:r>
        <w:rPr>
          <w:spacing w:val="-4"/>
        </w:rPr>
        <w:t>电梯等由于施工方搬运过</w:t>
      </w:r>
      <w:r>
        <w:rPr/>
        <w:t xml:space="preserve"> </w:t>
      </w:r>
      <w:r>
        <w:rPr>
          <w:spacing w:val="-3"/>
        </w:rPr>
        <w:t>程中造成的碰撞、损坏损失应由施工方承担。</w:t>
      </w:r>
    </w:p>
    <w:p>
      <w:pPr>
        <w:pStyle w:val="BodyText"/>
        <w:ind w:left="49" w:right="162"/>
        <w:spacing w:before="97" w:line="341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3.原房屋有物品、家电等需要保留时，拆除前需要做好保护，建议搬离，无</w:t>
      </w:r>
      <w:r>
        <w:rPr>
          <w:spacing w:val="-4"/>
        </w:rPr>
        <w:t>法搬离</w:t>
      </w:r>
      <w:r>
        <w:rPr/>
        <w:t xml:space="preserve"> </w:t>
      </w:r>
      <w:r>
        <w:rPr>
          <w:spacing w:val="-3"/>
        </w:rPr>
        <w:t>的需要保护并放置在不影响施工的区域。</w:t>
      </w:r>
    </w:p>
    <w:p>
      <w:pPr>
        <w:pStyle w:val="BodyText"/>
        <w:ind w:left="49"/>
        <w:spacing w:before="95" w:line="219" w:lineRule="auto"/>
        <w:rPr/>
      </w:pPr>
      <w:r>
        <w:rPr>
          <w:color w:val="1040B0"/>
          <w:spacing w:val="-1"/>
        </w:rPr>
        <w:t>□4</w:t>
      </w:r>
      <w:r>
        <w:rPr>
          <w:spacing w:val="-1"/>
        </w:rPr>
        <w:t>.地漏提前灌水检查是否通畅，并做好保护防止渣土掉落堵塞管道。</w:t>
      </w:r>
    </w:p>
    <w:p>
      <w:pPr>
        <w:pStyle w:val="BodyText"/>
        <w:ind w:left="49"/>
        <w:spacing w:before="266" w:line="219" w:lineRule="auto"/>
        <w:rPr/>
      </w:pPr>
      <w:r>
        <w:rPr>
          <w:color w:val="1040B0"/>
          <w:spacing w:val="-3"/>
        </w:rPr>
        <w:t>□</w:t>
      </w:r>
      <w:r>
        <w:rPr>
          <w:spacing w:val="-3"/>
        </w:rPr>
        <w:t>5.施工用水注意不要漏到地下，以免产生纠纷。</w:t>
      </w:r>
    </w:p>
    <w:p>
      <w:pPr>
        <w:pStyle w:val="BodyText"/>
        <w:ind w:left="49" w:right="132"/>
        <w:spacing w:before="245" w:line="348" w:lineRule="auto"/>
        <w:rPr/>
      </w:pPr>
      <w:r>
        <w:rPr>
          <w:color w:val="0050E0"/>
          <w:spacing w:val="13"/>
        </w:rPr>
        <w:t>□</w:t>
      </w:r>
      <w:r>
        <w:rPr>
          <w:spacing w:val="13"/>
        </w:rPr>
        <w:t>6.施工现场需配备至少2只灭火器，100平米以上，每超过50平米需额外增加1</w:t>
      </w:r>
      <w:r>
        <w:rPr>
          <w:spacing w:val="6"/>
        </w:rPr>
        <w:t xml:space="preserve"> </w:t>
      </w:r>
      <w:r>
        <w:rPr>
          <w:spacing w:val="-10"/>
        </w:rPr>
        <w:t>只灭火器。</w:t>
      </w:r>
    </w:p>
    <w:p>
      <w:pPr>
        <w:pStyle w:val="BodyText"/>
        <w:spacing w:before="95" w:line="199" w:lineRule="auto"/>
        <w:jc w:val="right"/>
        <w:rPr>
          <w:sz w:val="22"/>
          <w:szCs w:val="22"/>
        </w:rPr>
      </w:pPr>
      <w:r>
        <w:rPr>
          <w:sz w:val="26"/>
          <w:szCs w:val="26"/>
          <w:spacing w:val="-20"/>
        </w:rPr>
        <w:t>业主签字：        </w:t>
      </w:r>
      <w:r>
        <w:rPr>
          <w:sz w:val="26"/>
          <w:szCs w:val="26"/>
          <w:u w:val="single" w:color="auto"/>
          <w:spacing w:val="-20"/>
        </w:rPr>
        <w:t xml:space="preserve">     </w:t>
      </w:r>
      <w:r>
        <w:rPr>
          <w:sz w:val="23"/>
          <w:szCs w:val="23"/>
          <w:spacing w:val="-20"/>
        </w:rPr>
        <w:t>年</w:t>
      </w:r>
      <w:r>
        <w:rPr>
          <w:sz w:val="23"/>
          <w:szCs w:val="23"/>
          <w:spacing w:val="-95"/>
        </w:rPr>
        <w:t xml:space="preserve"> </w:t>
      </w:r>
      <w:r>
        <w:rPr>
          <w:sz w:val="23"/>
          <w:szCs w:val="23"/>
          <w:u w:val="single" w:color="auto"/>
          <w:spacing w:val="31"/>
        </w:rPr>
        <w:t xml:space="preserve">   </w:t>
      </w:r>
      <w:r>
        <w:rPr>
          <w:sz w:val="26"/>
          <w:szCs w:val="26"/>
          <w:spacing w:val="-20"/>
        </w:rPr>
        <w:t>月</w:t>
      </w:r>
      <w:r>
        <w:rPr>
          <w:sz w:val="26"/>
          <w:szCs w:val="26"/>
          <w:u w:val="single" w:color="auto"/>
          <w:spacing w:val="33"/>
        </w:rPr>
        <w:t xml:space="preserve">   </w:t>
      </w:r>
      <w:r>
        <w:rPr>
          <w:sz w:val="26"/>
          <w:szCs w:val="26"/>
          <w:spacing w:val="-20"/>
        </w:rPr>
        <w:t>日    监理签字：             </w:t>
      </w:r>
      <w:r>
        <w:rPr>
          <w:sz w:val="26"/>
          <w:szCs w:val="26"/>
          <w:spacing w:val="-20"/>
          <w:position w:val="-1"/>
        </w:rPr>
        <w:t>_</w:t>
      </w:r>
      <w:r>
        <w:rPr>
          <w:sz w:val="26"/>
          <w:szCs w:val="26"/>
          <w:u w:val="single" w:color="auto"/>
          <w:spacing w:val="-20"/>
          <w:position w:val="-1"/>
        </w:rPr>
        <w:t>年</w:t>
      </w:r>
      <w:r>
        <w:rPr>
          <w:sz w:val="26"/>
          <w:szCs w:val="26"/>
          <w:u w:val="single" w:color="auto"/>
          <w:spacing w:val="61"/>
          <w:position w:val="-1"/>
        </w:rPr>
        <w:t xml:space="preserve">  </w:t>
      </w:r>
      <w:r>
        <w:rPr>
          <w:sz w:val="26"/>
          <w:szCs w:val="26"/>
          <w:spacing w:val="-20"/>
          <w:position w:val="-1"/>
        </w:rPr>
        <w:t>月</w:t>
      </w:r>
      <w:r>
        <w:rPr>
          <w:sz w:val="26"/>
          <w:szCs w:val="26"/>
          <w:u w:val="single" w:color="auto"/>
          <w:spacing w:val="-20"/>
          <w:position w:val="-1"/>
        </w:rPr>
        <w:t xml:space="preserve">    </w:t>
      </w:r>
      <w:r>
        <w:rPr>
          <w:sz w:val="26"/>
          <w:szCs w:val="26"/>
          <w:spacing w:val="-106"/>
          <w:position w:val="-1"/>
        </w:rPr>
        <w:t xml:space="preserve"> </w:t>
      </w:r>
      <w:r>
        <w:rPr>
          <w:sz w:val="22"/>
          <w:szCs w:val="22"/>
          <w:b/>
          <w:bCs/>
          <w:spacing w:val="-20"/>
        </w:rPr>
        <w:t>日</w:t>
      </w:r>
    </w:p>
    <w:p>
      <w:pPr>
        <w:ind w:left="6830"/>
        <w:spacing w:line="10" w:lineRule="exact"/>
        <w:rPr/>
      </w:pPr>
      <w:r>
        <w:rPr/>
        <w:drawing>
          <wp:inline distT="0" distB="0" distL="0" distR="0">
            <wp:extent cx="419083" cy="630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9083" cy="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0" w:lineRule="auto"/>
        <w:rPr>
          <w:rFonts w:ascii="Arial"/>
          <w:sz w:val="21"/>
        </w:rPr>
      </w:pPr>
      <w:r/>
    </w:p>
    <w:p>
      <w:pPr>
        <w:ind w:left="337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color w:val="305080"/>
          <w:spacing w:val="-6"/>
        </w:rPr>
        <w:t>拆除注意事项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left="49"/>
        <w:spacing w:before="79" w:line="219" w:lineRule="auto"/>
        <w:rPr/>
      </w:pPr>
      <w:r>
        <w:rPr>
          <w:color w:val="1050D0"/>
          <w:spacing w:val="-1"/>
        </w:rPr>
        <w:t>□1</w:t>
      </w:r>
      <w:r>
        <w:rPr>
          <w:spacing w:val="-1"/>
        </w:rPr>
        <w:t>.若要拆除至砖面层，则砖面层不可有</w:t>
      </w:r>
      <w:r>
        <w:rPr>
          <w:spacing w:val="-2"/>
        </w:rPr>
        <w:t>松动泥块，需清理干净。</w:t>
      </w:r>
    </w:p>
    <w:p>
      <w:pPr>
        <w:pStyle w:val="BodyText"/>
        <w:ind w:left="49" w:right="56"/>
        <w:spacing w:before="258" w:line="392" w:lineRule="auto"/>
        <w:rPr/>
      </w:pPr>
      <w:r>
        <w:rPr>
          <w:color w:val="1050D0"/>
          <w:spacing w:val="-6"/>
        </w:rPr>
        <w:t>□</w:t>
      </w:r>
      <w:r>
        <w:rPr>
          <w:spacing w:val="-6"/>
        </w:rPr>
        <w:t>2.拆除需细致，厨房、卫生间、阳台等区域</w:t>
      </w:r>
      <w:r>
        <w:rPr>
          <w:spacing w:val="-7"/>
        </w:rPr>
        <w:t>的烟道管，主排水管、排污管不可打破。</w:t>
      </w:r>
      <w:r>
        <w:rPr/>
        <w:t xml:space="preserve"> </w:t>
      </w:r>
      <w:r>
        <w:rPr>
          <w:color w:val="0050E0"/>
          <w:spacing w:val="-1"/>
        </w:rPr>
        <w:t>□</w:t>
      </w:r>
      <w:r>
        <w:rPr>
          <w:spacing w:val="-1"/>
        </w:rPr>
        <w:t>3.有外墙、阳台拆除时，应做好砖灰防尘、防尘保护。拆除垃圾应及时装袋外运。</w:t>
      </w:r>
      <w:r>
        <w:rPr>
          <w:spacing w:val="7"/>
        </w:rPr>
        <w:t xml:space="preserve"> </w:t>
      </w:r>
      <w:r>
        <w:rPr>
          <w:color w:val="1050D0"/>
          <w:spacing w:val="-3"/>
        </w:rPr>
        <w:t>□</w:t>
      </w:r>
      <w:r>
        <w:rPr>
          <w:spacing w:val="-3"/>
        </w:rPr>
        <w:t>4.拆除阳台、外墙或室外作业时，除拆除施工人员需做好保护措施外，应同时做好</w:t>
      </w:r>
      <w:r>
        <w:rPr>
          <w:spacing w:val="12"/>
        </w:rPr>
        <w:t xml:space="preserve"> </w:t>
      </w:r>
      <w:r>
        <w:rPr>
          <w:spacing w:val="-4"/>
        </w:rPr>
        <w:t>坠物防护，专人做好安全管理。</w:t>
      </w:r>
    </w:p>
    <w:p>
      <w:pPr>
        <w:pStyle w:val="BodyText"/>
        <w:spacing w:before="2" w:line="219" w:lineRule="auto"/>
        <w:jc w:val="right"/>
        <w:rPr>
          <w:sz w:val="22"/>
          <w:szCs w:val="22"/>
        </w:rPr>
      </w:pPr>
      <w:r>
        <w:rPr>
          <w:sz w:val="26"/>
          <w:szCs w:val="26"/>
          <w:spacing w:val="-26"/>
        </w:rPr>
        <w:t>业主签字：        </w:t>
      </w:r>
      <w:r>
        <w:rPr>
          <w:sz w:val="26"/>
          <w:szCs w:val="26"/>
          <w:u w:val="single" w:color="auto"/>
          <w:spacing w:val="25"/>
        </w:rPr>
        <w:t xml:space="preserve">    </w:t>
      </w:r>
      <w:r>
        <w:rPr>
          <w:spacing w:val="-26"/>
        </w:rPr>
        <w:t>年</w:t>
      </w:r>
      <w:r>
        <w:rPr>
          <w:u w:val="single" w:color="auto"/>
          <w:spacing w:val="24"/>
        </w:rPr>
        <w:t xml:space="preserve">   </w:t>
      </w:r>
      <w:r>
        <w:rPr>
          <w:spacing w:val="-26"/>
        </w:rPr>
        <w:t>月</w:t>
      </w:r>
      <w:r>
        <w:rPr>
          <w:u w:val="single" w:color="auto"/>
          <w:spacing w:val="-26"/>
        </w:rPr>
        <w:t xml:space="preserve">     </w:t>
      </w:r>
      <w:r>
        <w:rPr>
          <w:spacing w:val="-116"/>
        </w:rPr>
        <w:t xml:space="preserve"> </w:t>
      </w:r>
      <w:r>
        <w:rPr>
          <w:b/>
          <w:bCs/>
          <w:spacing w:val="-26"/>
        </w:rPr>
        <w:t>日</w:t>
      </w:r>
      <w:r>
        <w:rPr>
          <w:spacing w:val="4"/>
        </w:rPr>
        <w:t xml:space="preserve">    </w:t>
      </w:r>
      <w:r>
        <w:rPr>
          <w:sz w:val="26"/>
          <w:szCs w:val="26"/>
          <w:spacing w:val="-26"/>
        </w:rPr>
        <w:t>监理签字：        </w:t>
      </w:r>
      <w:r>
        <w:rPr>
          <w:sz w:val="28"/>
          <w:szCs w:val="28"/>
          <w:u w:val="single" w:color="auto"/>
          <w:spacing w:val="-26"/>
          <w:position w:val="-1"/>
        </w:rPr>
        <w:t xml:space="preserve">     年     </w:t>
      </w:r>
      <w:r>
        <w:rPr>
          <w:sz w:val="28"/>
          <w:szCs w:val="28"/>
          <w:spacing w:val="-26"/>
          <w:position w:val="-1"/>
        </w:rPr>
        <w:t>月</w:t>
      </w:r>
      <w:r>
        <w:rPr>
          <w:sz w:val="28"/>
          <w:szCs w:val="28"/>
          <w:u w:val="single" w:color="auto"/>
          <w:spacing w:val="-26"/>
          <w:position w:val="-1"/>
        </w:rPr>
        <w:t xml:space="preserve">    </w:t>
      </w:r>
      <w:r>
        <w:rPr>
          <w:sz w:val="28"/>
          <w:szCs w:val="28"/>
          <w:spacing w:val="-136"/>
          <w:position w:val="-1"/>
        </w:rPr>
        <w:t xml:space="preserve"> </w:t>
      </w:r>
      <w:r>
        <w:rPr>
          <w:sz w:val="22"/>
          <w:szCs w:val="22"/>
          <w:b/>
          <w:bCs/>
          <w:spacing w:val="-26"/>
        </w:rPr>
        <w:t>日</w:t>
      </w:r>
    </w:p>
    <w:p>
      <w:pPr>
        <w:spacing w:line="276" w:lineRule="auto"/>
        <w:rPr>
          <w:rFonts w:ascii="Arial"/>
          <w:sz w:val="21"/>
        </w:rPr>
      </w:pPr>
      <w:r/>
    </w:p>
    <w:p>
      <w:pPr>
        <w:ind w:left="3424"/>
        <w:spacing w:before="104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color w:val="305080"/>
          <w:spacing w:val="-5"/>
        </w:rPr>
        <w:t>新建墙注意事项</w:t>
      </w:r>
    </w:p>
    <w:p>
      <w:pPr>
        <w:spacing w:line="329" w:lineRule="auto"/>
        <w:rPr>
          <w:rFonts w:ascii="Arial"/>
          <w:sz w:val="21"/>
        </w:rPr>
      </w:pPr>
      <w:r/>
    </w:p>
    <w:p>
      <w:pPr>
        <w:pStyle w:val="BodyText"/>
        <w:ind w:left="49" w:right="167"/>
        <w:spacing w:before="79" w:line="337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1.应先拉线后砌墙，切块规则，方向一致，横平竖直，上下错缝</w:t>
      </w:r>
      <w:r>
        <w:rPr>
          <w:spacing w:val="-4"/>
        </w:rPr>
        <w:t>，转角搭接，灰缝</w:t>
      </w:r>
      <w:r>
        <w:rPr/>
        <w:t xml:space="preserve"> </w:t>
      </w:r>
      <w:r>
        <w:rPr>
          <w:spacing w:val="7"/>
        </w:rPr>
        <w:t>均匀饱满(无裂缝、通缝),顶部应采用斜砖连接，砂浆塞实。</w:t>
      </w:r>
    </w:p>
    <w:p>
      <w:pPr>
        <w:pStyle w:val="BodyText"/>
        <w:ind w:left="49" w:right="155"/>
        <w:spacing w:before="104" w:line="323" w:lineRule="auto"/>
        <w:jc w:val="both"/>
        <w:rPr/>
      </w:pPr>
      <w:r>
        <w:rPr>
          <w:color w:val="1050D0"/>
          <w:spacing w:val="3"/>
        </w:rPr>
        <w:t>□</w:t>
      </w:r>
      <w:r>
        <w:rPr>
          <w:spacing w:val="3"/>
        </w:rPr>
        <w:t>2.新砌墙与旧墙体(原混凝土墙体、原轻质砖墙体、原红砖墙体)连接时，应预埋</w:t>
      </w:r>
      <w:r>
        <w:rPr>
          <w:spacing w:val="5"/>
        </w:rPr>
        <w:t xml:space="preserve"> </w:t>
      </w:r>
      <w:r>
        <w:rPr>
          <w:spacing w:val="-1"/>
        </w:rPr>
        <w:t>拉结筋(长度500~700</w:t>
      </w:r>
      <w:r>
        <w:rPr>
          <w:rFonts w:ascii="Times New Roman" w:hAnsi="Times New Roman" w:eastAsia="Times New Roman" w:cs="Times New Roman"/>
          <w:spacing w:val="-1"/>
        </w:rPr>
        <w:t>mm,  </w:t>
      </w:r>
      <w:r>
        <w:rPr>
          <w:spacing w:val="-1"/>
        </w:rPr>
        <w:t>间距600</w:t>
      </w:r>
      <w:r>
        <w:rPr>
          <w:rFonts w:ascii="Times New Roman" w:hAnsi="Times New Roman" w:eastAsia="Times New Roman" w:cs="Times New Roman"/>
          <w:spacing w:val="-1"/>
        </w:rPr>
        <w:t>mm</w:t>
      </w:r>
      <w:r>
        <w:rPr>
          <w:rFonts w:ascii="Times New Roman" w:hAnsi="Times New Roman" w:eastAsia="Times New Roman" w:cs="Times New Roman"/>
          <w:spacing w:val="-12"/>
        </w:rPr>
        <w:t xml:space="preserve"> </w:t>
      </w:r>
      <w:r>
        <w:rPr>
          <w:spacing w:val="-1"/>
        </w:rPr>
        <w:t>布置一层，墙体厚度≥120</w:t>
      </w:r>
      <w:r>
        <w:rPr>
          <w:rFonts w:ascii="Times New Roman" w:hAnsi="Times New Roman" w:eastAsia="Times New Roman" w:cs="Times New Roman"/>
          <w:spacing w:val="-1"/>
        </w:rPr>
        <w:t>mm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-1"/>
        </w:rPr>
        <w:t>及以上需平行设</w:t>
      </w:r>
      <w:r>
        <w:rPr/>
        <w:t xml:space="preserve"> </w:t>
      </w:r>
      <w:r>
        <w:rPr>
          <w:spacing w:val="6"/>
        </w:rPr>
        <w:t>置2根，入墙涂植筋胶，入墙深度100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6"/>
        </w:rPr>
        <w:t>,</w:t>
      </w:r>
      <w:r>
        <w:rPr>
          <w:spacing w:val="6"/>
        </w:rPr>
        <w:t>未尾端头做弯钩处理)。</w:t>
      </w:r>
    </w:p>
    <w:p>
      <w:pPr>
        <w:pStyle w:val="BodyText"/>
        <w:ind w:left="49"/>
        <w:spacing w:before="131" w:line="219" w:lineRule="auto"/>
        <w:rPr/>
      </w:pPr>
      <w:r>
        <w:rPr>
          <w:color w:val="0050E0"/>
          <w:spacing w:val="-1"/>
        </w:rPr>
        <w:t>□3</w:t>
      </w:r>
      <w:r>
        <w:rPr>
          <w:spacing w:val="-1"/>
        </w:rPr>
        <w:t>.新老墙体交接处应铲除墙灰，避免砂浆和墙灰起隔离</w:t>
      </w:r>
      <w:r>
        <w:rPr>
          <w:spacing w:val="-2"/>
        </w:rPr>
        <w:t>现象。</w:t>
      </w:r>
    </w:p>
    <w:p>
      <w:pPr>
        <w:spacing w:line="219" w:lineRule="auto"/>
        <w:sectPr>
          <w:pgSz w:w="11900" w:h="16840"/>
          <w:pgMar w:top="919" w:right="1493" w:bottom="0" w:left="1430" w:header="0" w:footer="0" w:gutter="0"/>
        </w:sectPr>
        <w:rPr/>
      </w:pPr>
    </w:p>
    <w:p>
      <w:pPr>
        <w:spacing w:line="446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1231936</wp:posOffset>
            </wp:positionH>
            <wp:positionV relativeFrom="page">
              <wp:posOffset>990615</wp:posOffset>
            </wp:positionV>
            <wp:extent cx="5321287" cy="6350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2128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9" w:right="161"/>
        <w:spacing w:before="78" w:line="334" w:lineRule="auto"/>
        <w:rPr/>
      </w:pPr>
      <w:r>
        <w:rPr>
          <w:color w:val="2070E0"/>
          <w:spacing w:val="-4"/>
        </w:rPr>
        <w:t>□</w:t>
      </w:r>
      <w:r>
        <w:rPr>
          <w:spacing w:val="-4"/>
        </w:rPr>
        <w:t>4.门窗洞口过梁应采用混凝土过梁，两端搭接深度≥150</w:t>
      </w:r>
      <w:r>
        <w:rPr>
          <w:rFonts w:ascii="Times New Roman" w:hAnsi="Times New Roman" w:eastAsia="Times New Roman" w:cs="Times New Roman"/>
          <w:spacing w:val="-4"/>
        </w:rPr>
        <w:t>mm </w:t>
      </w:r>
      <w:r>
        <w:rPr>
          <w:spacing w:val="-4"/>
        </w:rPr>
        <w:t>及</w:t>
      </w:r>
      <w:r>
        <w:rPr>
          <w:spacing w:val="-5"/>
        </w:rPr>
        <w:t>以上。条件允许的情</w:t>
      </w:r>
      <w:r>
        <w:rPr/>
        <w:t xml:space="preserve"> </w:t>
      </w:r>
      <w:r>
        <w:rPr>
          <w:spacing w:val="-1"/>
        </w:rPr>
        <w:t>况下搭接深度应与墙体同宽。</w:t>
      </w:r>
    </w:p>
    <w:p>
      <w:pPr>
        <w:pStyle w:val="BodyText"/>
        <w:ind w:left="39" w:right="163"/>
        <w:spacing w:before="110" w:line="333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5.新砌墙体应垂直、方正、平整，原墙体不方正时，应参考并行墙体，不应有大小</w:t>
      </w:r>
      <w:r>
        <w:rPr>
          <w:spacing w:val="12"/>
        </w:rPr>
        <w:t xml:space="preserve"> </w:t>
      </w:r>
      <w:r>
        <w:rPr>
          <w:spacing w:val="-10"/>
        </w:rPr>
        <w:t>头现象。</w:t>
      </w:r>
    </w:p>
    <w:p>
      <w:pPr>
        <w:pStyle w:val="BodyText"/>
        <w:ind w:left="39" w:right="187"/>
        <w:spacing w:before="119" w:line="341" w:lineRule="auto"/>
        <w:rPr/>
      </w:pPr>
      <w:r>
        <w:rPr>
          <w:color w:val="1050D0"/>
          <w:spacing w:val="1"/>
        </w:rPr>
        <w:t>□</w:t>
      </w:r>
      <w:r>
        <w:rPr>
          <w:spacing w:val="1"/>
        </w:rPr>
        <w:t>6.湿区砌墙底部应作15</w:t>
      </w:r>
      <w:r>
        <w:rPr>
          <w:rFonts w:ascii="Times New Roman" w:hAnsi="Times New Roman" w:eastAsia="Times New Roman" w:cs="Times New Roman"/>
        </w:rPr>
        <w:t>cm</w:t>
      </w:r>
      <w:r>
        <w:rPr>
          <w:rFonts w:ascii="Times New Roman" w:hAnsi="Times New Roman" w:eastAsia="Times New Roman" w:cs="Times New Roman"/>
          <w:spacing w:val="-21"/>
        </w:rPr>
        <w:t xml:space="preserve"> </w:t>
      </w:r>
      <w:r>
        <w:rPr>
          <w:spacing w:val="1"/>
        </w:rPr>
        <w:t>高的混凝土防水带。如有地暖高度不</w:t>
      </w:r>
      <w:r>
        <w:rPr/>
        <w:t>低于25</w:t>
      </w:r>
      <w:r>
        <w:rPr>
          <w:rFonts w:ascii="Times New Roman" w:hAnsi="Times New Roman" w:eastAsia="Times New Roman" w:cs="Times New Roman"/>
        </w:rPr>
        <w:t>cm,  </w:t>
      </w:r>
      <w:r>
        <w:rPr/>
        <w:t>防水带 </w:t>
      </w:r>
      <w:r>
        <w:rPr>
          <w:spacing w:val="-4"/>
        </w:rPr>
        <w:t>施工前应凿除地面找平层。</w:t>
      </w:r>
    </w:p>
    <w:p>
      <w:pPr>
        <w:pStyle w:val="BodyText"/>
        <w:ind w:left="39"/>
        <w:spacing w:before="98" w:line="219" w:lineRule="auto"/>
        <w:rPr/>
      </w:pPr>
      <w:r>
        <w:rPr>
          <w:color w:val="1050D0"/>
          <w:spacing w:val="-1"/>
        </w:rPr>
        <w:t>□</w:t>
      </w:r>
      <w:r>
        <w:rPr>
          <w:spacing w:val="-1"/>
        </w:rPr>
        <w:t>7.砌墙时门头过梁、地梁、植筋、挂网需施工方拍照或视频发客户确认。</w:t>
      </w:r>
    </w:p>
    <w:p>
      <w:pPr>
        <w:pStyle w:val="BodyText"/>
        <w:ind w:left="39"/>
        <w:spacing w:before="263" w:line="219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8.新建墙要考虑是否有承重需求。</w:t>
      </w:r>
    </w:p>
    <w:p>
      <w:pPr>
        <w:pStyle w:val="BodyText"/>
        <w:ind w:left="39"/>
        <w:spacing w:before="247" w:line="219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9.新建墙体需提前确认门洞高度宽度及墙体位置。</w:t>
      </w:r>
    </w:p>
    <w:p>
      <w:pPr>
        <w:pStyle w:val="BodyText"/>
        <w:ind w:left="39"/>
        <w:spacing w:before="246" w:line="219" w:lineRule="auto"/>
        <w:rPr/>
      </w:pPr>
      <w:r>
        <w:rPr>
          <w:color w:val="1050D0"/>
          <w:spacing w:val="-1"/>
        </w:rPr>
        <w:t>□</w:t>
      </w:r>
      <w:r>
        <w:rPr>
          <w:spacing w:val="-1"/>
        </w:rPr>
        <w:t>10.贴砖部位应确保砂浆层无空鼓疏松，</w:t>
      </w:r>
      <w:r>
        <w:rPr>
          <w:spacing w:val="-2"/>
        </w:rPr>
        <w:t>减少后期贴砖空鼓概率。</w:t>
      </w:r>
    </w:p>
    <w:p>
      <w:pPr>
        <w:pStyle w:val="BodyText"/>
        <w:ind w:left="39" w:right="173"/>
        <w:spacing w:before="264" w:line="341" w:lineRule="auto"/>
        <w:rPr/>
      </w:pPr>
      <w:r>
        <w:rPr>
          <w:color w:val="1050D0"/>
          <w:spacing w:val="3"/>
        </w:rPr>
        <w:t>□</w:t>
      </w:r>
      <w:r>
        <w:rPr>
          <w:spacing w:val="3"/>
        </w:rPr>
        <w:t>11.轻质砖墙体底部宜采用3层实心砖作基础，上下错缝，灰缝饱满，顶部实心砖</w:t>
      </w:r>
      <w:r>
        <w:rPr>
          <w:spacing w:val="14"/>
        </w:rPr>
        <w:t xml:space="preserve"> </w:t>
      </w:r>
      <w:r>
        <w:rPr>
          <w:spacing w:val="-5"/>
        </w:rPr>
        <w:t>斜砌。</w:t>
      </w:r>
    </w:p>
    <w:p>
      <w:pPr>
        <w:pStyle w:val="BodyText"/>
        <w:spacing w:before="95" w:line="221" w:lineRule="auto"/>
        <w:jc w:val="right"/>
        <w:rPr/>
      </w:pPr>
      <w:r>
        <w:rPr>
          <w:sz w:val="26"/>
          <w:szCs w:val="26"/>
          <w:spacing w:val="-17"/>
        </w:rPr>
        <w:t>业主签字：</w:t>
      </w:r>
      <w:r>
        <w:rPr>
          <w:sz w:val="26"/>
          <w:szCs w:val="26"/>
          <w:spacing w:val="2"/>
        </w:rPr>
        <w:t xml:space="preserve">       </w:t>
      </w:r>
      <w:r>
        <w:rPr>
          <w:sz w:val="26"/>
          <w:szCs w:val="26"/>
          <w:u w:val="single" w:color="auto"/>
          <w:spacing w:val="24"/>
        </w:rPr>
        <w:t xml:space="preserve">    </w:t>
      </w:r>
      <w:r>
        <w:rPr>
          <w:sz w:val="26"/>
          <w:szCs w:val="26"/>
          <w:spacing w:val="-120"/>
        </w:rPr>
        <w:t xml:space="preserve"> </w:t>
      </w:r>
      <w:r>
        <w:rPr>
          <w:sz w:val="22"/>
          <w:szCs w:val="22"/>
          <w:spacing w:val="-17"/>
          <w:position w:val="-1"/>
        </w:rPr>
        <w:t>年</w:t>
      </w:r>
      <w:r>
        <w:rPr>
          <w:sz w:val="22"/>
          <w:szCs w:val="22"/>
          <w:u w:val="single" w:color="auto"/>
          <w:spacing w:val="-17"/>
          <w:position w:val="-1"/>
        </w:rPr>
        <w:t xml:space="preserve">    </w:t>
      </w:r>
      <w:r>
        <w:rPr>
          <w:spacing w:val="-17"/>
        </w:rPr>
        <w:t>月</w:t>
      </w:r>
      <w:r>
        <w:rPr>
          <w:u w:val="single" w:color="auto"/>
          <w:spacing w:val="31"/>
        </w:rPr>
        <w:t xml:space="preserve">   </w:t>
      </w:r>
      <w:r>
        <w:rPr>
          <w:spacing w:val="-17"/>
        </w:rPr>
        <w:t>日</w:t>
      </w:r>
      <w:r>
        <w:rPr>
          <w:spacing w:val="3"/>
        </w:rPr>
        <w:t xml:space="preserve">    </w:t>
      </w:r>
      <w:r>
        <w:rPr>
          <w:spacing w:val="-17"/>
        </w:rPr>
        <w:t>监理签字：</w:t>
      </w:r>
      <w:r>
        <w:rPr>
          <w:spacing w:val="13"/>
        </w:rPr>
        <w:t xml:space="preserve">       </w:t>
      </w:r>
      <w:r>
        <w:rPr>
          <w:u w:val="single" w:color="auto"/>
          <w:spacing w:val="4"/>
        </w:rPr>
        <w:t xml:space="preserve">     </w:t>
      </w:r>
      <w:r>
        <w:rPr>
          <w:sz w:val="23"/>
          <w:szCs w:val="23"/>
          <w:spacing w:val="-17"/>
        </w:rPr>
        <w:t>年</w:t>
      </w:r>
      <w:r>
        <w:rPr>
          <w:sz w:val="23"/>
          <w:szCs w:val="23"/>
          <w:u w:val="single" w:color="auto"/>
          <w:spacing w:val="32"/>
        </w:rPr>
        <w:t xml:space="preserve">   </w:t>
      </w:r>
      <w:r>
        <w:rPr>
          <w:spacing w:val="-17"/>
        </w:rPr>
        <w:t>月</w:t>
      </w:r>
      <w:r>
        <w:rPr>
          <w:u w:val="single" w:color="auto"/>
        </w:rPr>
        <w:t xml:space="preserve">    </w:t>
      </w:r>
      <w:r>
        <w:rPr>
          <w:b/>
          <w:bCs/>
          <w:spacing w:val="-17"/>
        </w:rPr>
        <w:t>日</w:t>
      </w:r>
    </w:p>
    <w:p>
      <w:pPr>
        <w:spacing w:line="438" w:lineRule="auto"/>
        <w:rPr>
          <w:rFonts w:ascii="Arial"/>
          <w:sz w:val="21"/>
        </w:rPr>
      </w:pPr>
      <w:r/>
    </w:p>
    <w:p>
      <w:pPr>
        <w:ind w:left="307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color w:val="305080"/>
          <w:spacing w:val="-3"/>
        </w:rPr>
        <w:t>水电阶段施工注意事项</w:t>
      </w:r>
    </w:p>
    <w:p>
      <w:pPr>
        <w:pStyle w:val="BodyText"/>
        <w:ind w:left="349"/>
        <w:spacing w:before="268" w:line="219" w:lineRule="auto"/>
        <w:rPr>
          <w:sz w:val="23"/>
          <w:szCs w:val="23"/>
        </w:rPr>
      </w:pPr>
      <w:r>
        <w:rPr>
          <w:sz w:val="23"/>
          <w:szCs w:val="23"/>
          <w:color w:val="D02020"/>
          <w:spacing w:val="3"/>
        </w:rPr>
        <w:t>一</w:t>
      </w:r>
      <w:r>
        <w:rPr>
          <w:sz w:val="23"/>
          <w:szCs w:val="23"/>
          <w:color w:val="D02020"/>
          <w:spacing w:val="-65"/>
        </w:rPr>
        <w:t xml:space="preserve"> </w:t>
      </w:r>
      <w:r>
        <w:rPr>
          <w:sz w:val="23"/>
          <w:szCs w:val="23"/>
          <w:color w:val="D02020"/>
          <w:spacing w:val="3"/>
        </w:rPr>
        <w:t>、</w:t>
      </w:r>
      <w:r>
        <w:rPr>
          <w:sz w:val="23"/>
          <w:szCs w:val="23"/>
          <w:color w:val="E00010"/>
          <w:spacing w:val="3"/>
        </w:rPr>
        <w:t>电路改造</w:t>
      </w:r>
    </w:p>
    <w:p>
      <w:pPr>
        <w:pStyle w:val="BodyText"/>
        <w:ind w:left="39" w:right="201"/>
        <w:spacing w:before="241" w:line="349" w:lineRule="auto"/>
        <w:rPr/>
      </w:pPr>
      <w:r>
        <w:rPr>
          <w:color w:val="1050D0"/>
          <w:spacing w:val="1"/>
        </w:rPr>
        <w:t>□</w:t>
      </w:r>
      <w:r>
        <w:rPr>
          <w:spacing w:val="1"/>
        </w:rPr>
        <w:t>1.墙面不允许开设水平沟槽，墙面开槽承重墙开槽不超30</w:t>
      </w:r>
      <w:r>
        <w:rPr>
          <w:rFonts w:ascii="Times New Roman" w:hAnsi="Times New Roman" w:eastAsia="Times New Roman" w:cs="Times New Roman"/>
        </w:rPr>
        <w:t>cm</w:t>
      </w:r>
      <w:r>
        <w:rPr>
          <w:rFonts w:ascii="Times New Roman" w:hAnsi="Times New Roman" w:eastAsia="Times New Roman" w:cs="Times New Roman"/>
          <w:spacing w:val="1"/>
        </w:rPr>
        <w:t>, </w:t>
      </w:r>
      <w:r>
        <w:rPr>
          <w:spacing w:val="1"/>
        </w:rPr>
        <w:t>非承重墙不超50</w:t>
      </w:r>
      <w:r>
        <w:rPr>
          <w:rFonts w:ascii="Times New Roman" w:hAnsi="Times New Roman" w:eastAsia="Times New Roman" w:cs="Times New Roman"/>
        </w:rPr>
        <w:t>cm</w:t>
      </w:r>
      <w:r>
        <w:rPr>
          <w:rFonts w:ascii="Times New Roman" w:hAnsi="Times New Roman" w:eastAsia="Times New Roman" w:cs="Times New Roman"/>
          <w:spacing w:val="1"/>
        </w:rPr>
        <w:t>,</w:t>
      </w:r>
      <w:r>
        <w:rPr>
          <w:rFonts w:ascii="Times New Roman" w:hAnsi="Times New Roman" w:eastAsia="Times New Roman" w:cs="Times New Roman"/>
          <w:spacing w:val="14"/>
        </w:rPr>
        <w:t xml:space="preserve"> </w:t>
      </w:r>
      <w:r>
        <w:rPr>
          <w:spacing w:val="-2"/>
        </w:rPr>
        <w:t>特殊情况报客户确认。</w:t>
      </w:r>
    </w:p>
    <w:p>
      <w:pPr>
        <w:pStyle w:val="BodyText"/>
        <w:ind w:left="39"/>
        <w:spacing w:before="88" w:line="219" w:lineRule="auto"/>
        <w:rPr/>
      </w:pPr>
      <w:r>
        <w:rPr>
          <w:color w:val="1050D0"/>
          <w:spacing w:val="3"/>
        </w:rPr>
        <w:t>□</w:t>
      </w:r>
      <w:r>
        <w:rPr>
          <w:spacing w:val="3"/>
        </w:rPr>
        <w:t>2.开槽不得切断柱、梁、墙、板的钢筋。</w:t>
      </w:r>
    </w:p>
    <w:p>
      <w:pPr>
        <w:pStyle w:val="BodyText"/>
        <w:ind w:left="39"/>
        <w:spacing w:before="267" w:line="219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3.禁止水电同槽、同底盒、同管。</w:t>
      </w:r>
    </w:p>
    <w:p>
      <w:pPr>
        <w:pStyle w:val="BodyText"/>
        <w:ind w:left="39"/>
        <w:spacing w:before="265" w:line="219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4.线头出底盒长度应≥150</w:t>
      </w:r>
      <w:r>
        <w:rPr>
          <w:rFonts w:ascii="Times New Roman" w:hAnsi="Times New Roman" w:eastAsia="Times New Roman" w:cs="Times New Roman"/>
          <w:spacing w:val="-3"/>
        </w:rPr>
        <w:t>mm</w:t>
      </w:r>
      <w:r>
        <w:rPr>
          <w:spacing w:val="-3"/>
        </w:rPr>
        <w:t>。</w:t>
      </w:r>
    </w:p>
    <w:p>
      <w:pPr>
        <w:pStyle w:val="BodyText"/>
        <w:ind w:left="39"/>
        <w:spacing w:before="255" w:line="219" w:lineRule="auto"/>
        <w:rPr/>
      </w:pPr>
      <w:r>
        <w:rPr>
          <w:color w:val="0050E0"/>
          <w:spacing w:val="-3"/>
        </w:rPr>
        <w:t>□</w:t>
      </w:r>
      <w:r>
        <w:rPr>
          <w:spacing w:val="-3"/>
        </w:rPr>
        <w:t>5.回路电线应火、零、地三线等径。</w:t>
      </w:r>
    </w:p>
    <w:p>
      <w:pPr>
        <w:pStyle w:val="BodyText"/>
        <w:ind w:left="39" w:right="345"/>
        <w:spacing w:before="243" w:line="403" w:lineRule="auto"/>
        <w:rPr/>
      </w:pPr>
      <w:r>
        <w:rPr>
          <w:color w:val="1050D0"/>
          <w:spacing w:val="-1"/>
        </w:rPr>
        <w:t>□</w:t>
      </w:r>
      <w:r>
        <w:rPr>
          <w:spacing w:val="-1"/>
        </w:rPr>
        <w:t>6.无法布置</w:t>
      </w:r>
      <w:r>
        <w:rPr>
          <w:rFonts w:ascii="Times New Roman" w:hAnsi="Times New Roman" w:eastAsia="Times New Roman" w:cs="Times New Roman"/>
          <w:spacing w:val="-1"/>
        </w:rPr>
        <w:t>PVC</w:t>
      </w:r>
      <w:r>
        <w:rPr>
          <w:spacing w:val="-1"/>
        </w:rPr>
        <w:t>线管和灯头位置，应用黄腊管或波纹管代替，不允许有裸线外露</w:t>
      </w:r>
      <w:r>
        <w:rPr>
          <w:spacing w:val="7"/>
        </w:rPr>
        <w:t xml:space="preserve"> </w:t>
      </w:r>
      <w:r>
        <w:rPr>
          <w:color w:val="0050E0"/>
          <w:spacing w:val="-3"/>
        </w:rPr>
        <w:t>□</w:t>
      </w:r>
      <w:r>
        <w:rPr>
          <w:spacing w:val="-3"/>
        </w:rPr>
        <w:t>7.线管进入电箱和底盒时，应套锁扣连接。</w:t>
      </w:r>
    </w:p>
    <w:p>
      <w:pPr>
        <w:pStyle w:val="BodyText"/>
        <w:ind w:left="39" w:right="168"/>
        <w:spacing w:before="34" w:line="373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8.强弱线管内应整根穿设，不允许有接头。强弱电交叉处应做防干扰处理。强弱电</w:t>
      </w:r>
      <w:r>
        <w:rPr>
          <w:spacing w:val="7"/>
        </w:rPr>
        <w:t xml:space="preserve"> </w:t>
      </w:r>
      <w:r>
        <w:rPr/>
        <w:t>平行间距应大于150</w:t>
      </w:r>
      <w:r>
        <w:rPr>
          <w:rFonts w:ascii="Times New Roman" w:hAnsi="Times New Roman" w:eastAsia="Times New Roman" w:cs="Times New Roman"/>
        </w:rPr>
        <w:t>mm</w:t>
      </w:r>
      <w:r>
        <w:rPr/>
        <w:t>。</w:t>
      </w:r>
      <w:r>
        <w:rPr>
          <w:rFonts w:ascii="Times New Roman" w:hAnsi="Times New Roman" w:eastAsia="Times New Roman" w:cs="Times New Roman"/>
        </w:rPr>
        <w:t>( </w:t>
      </w:r>
      <w:r>
        <w:rPr/>
        <w:t>如条件不允许可以做屏蔽处理)(屏蔽线可以放宽标准)。</w:t>
      </w:r>
      <w:r>
        <w:rPr>
          <w:spacing w:val="5"/>
        </w:rPr>
        <w:t xml:space="preserve"> </w:t>
      </w:r>
      <w:r>
        <w:rPr>
          <w:color w:val="1050D0"/>
        </w:rPr>
        <w:t>□</w:t>
      </w:r>
      <w:r>
        <w:rPr/>
        <w:t>9.弱电线管布设应单管单线，强电线穿不超管径的40%。</w:t>
      </w:r>
    </w:p>
    <w:p>
      <w:pPr>
        <w:spacing w:line="373" w:lineRule="auto"/>
        <w:sectPr>
          <w:headerReference w:type="default" r:id="rId4"/>
          <w:pgSz w:w="11900" w:h="16840"/>
          <w:pgMar w:top="1563" w:right="1487" w:bottom="0" w:left="1430" w:header="731" w:footer="0" w:gutter="0"/>
        </w:sectPr>
        <w:rPr/>
      </w:pPr>
    </w:p>
    <w:p>
      <w:pPr>
        <w:spacing w:line="257" w:lineRule="auto"/>
        <w:rPr>
          <w:rFonts w:ascii="Arial"/>
          <w:sz w:val="2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298482</wp:posOffset>
            </wp:positionH>
            <wp:positionV relativeFrom="paragraph">
              <wp:posOffset>4514</wp:posOffset>
            </wp:positionV>
            <wp:extent cx="5302244" cy="6350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224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before="78" w:line="219" w:lineRule="auto"/>
        <w:rPr/>
      </w:pPr>
      <w:r>
        <w:rPr>
          <w:color w:val="1060D0"/>
          <w:spacing w:val="-2"/>
        </w:rPr>
        <w:t>□</w:t>
      </w:r>
      <w:r>
        <w:rPr>
          <w:spacing w:val="-2"/>
        </w:rPr>
        <w:t>10.电线管与燃气管道间距应≥300</w:t>
      </w:r>
      <w:r>
        <w:rPr>
          <w:rFonts w:ascii="Times New Roman" w:hAnsi="Times New Roman" w:eastAsia="Times New Roman" w:cs="Times New Roman"/>
          <w:spacing w:val="-2"/>
        </w:rPr>
        <w:t>mm</w:t>
      </w:r>
      <w:r>
        <w:rPr>
          <w:spacing w:val="-2"/>
        </w:rPr>
        <w:t>。</w:t>
      </w:r>
    </w:p>
    <w:p>
      <w:pPr>
        <w:pStyle w:val="BodyText"/>
        <w:spacing w:before="245" w:line="219" w:lineRule="auto"/>
        <w:rPr/>
      </w:pPr>
      <w:r>
        <w:rPr>
          <w:color w:val="1060D0"/>
          <w:spacing w:val="-3"/>
        </w:rPr>
        <w:t>□</w:t>
      </w:r>
      <w:r>
        <w:rPr>
          <w:spacing w:val="-3"/>
        </w:rPr>
        <w:t>11.水电是全改还是局改。</w:t>
      </w:r>
    </w:p>
    <w:p>
      <w:pPr>
        <w:pStyle w:val="BodyText"/>
        <w:ind w:right="345"/>
        <w:spacing w:before="214" w:line="340" w:lineRule="auto"/>
        <w:jc w:val="both"/>
        <w:rPr/>
      </w:pPr>
      <w:r>
        <w:rPr>
          <w:color w:val="1040B0"/>
        </w:rPr>
        <w:t>□</w:t>
      </w:r>
      <w:r>
        <w:rPr/>
        <w:t>12.客户需要做全屋智能的，智能施工方是否需要硬装施工方配合</w:t>
      </w:r>
      <w:r>
        <w:rPr>
          <w:spacing w:val="-1"/>
        </w:rPr>
        <w:t>，如何配合、费</w:t>
      </w:r>
      <w:r>
        <w:rPr/>
        <w:t xml:space="preserve"> </w:t>
      </w:r>
      <w:r>
        <w:rPr>
          <w:spacing w:val="-2"/>
        </w:rPr>
        <w:t>用如何分担等需要现场明确，如客户只做小智能的，</w:t>
      </w:r>
      <w:r>
        <w:rPr>
          <w:spacing w:val="-3"/>
        </w:rPr>
        <w:t>所有开关位置需布置零线现场也</w:t>
      </w:r>
      <w:r>
        <w:rPr/>
        <w:t xml:space="preserve"> </w:t>
      </w:r>
      <w:r>
        <w:rPr>
          <w:spacing w:val="-10"/>
        </w:rPr>
        <w:t>需明确好。</w:t>
      </w:r>
    </w:p>
    <w:p>
      <w:pPr>
        <w:pStyle w:val="BodyText"/>
        <w:spacing w:before="93" w:line="219" w:lineRule="auto"/>
        <w:rPr/>
      </w:pPr>
      <w:r>
        <w:rPr>
          <w:color w:val="1060D0"/>
          <w:spacing w:val="-3"/>
        </w:rPr>
        <w:t>□</w:t>
      </w:r>
      <w:r>
        <w:rPr>
          <w:spacing w:val="-3"/>
        </w:rPr>
        <w:t>13.强电线管布置方式是点对点还是横平竖直。</w:t>
      </w:r>
    </w:p>
    <w:p>
      <w:pPr>
        <w:pStyle w:val="BodyText"/>
        <w:spacing w:before="257" w:line="220" w:lineRule="auto"/>
        <w:rPr/>
      </w:pPr>
      <w:r>
        <w:rPr>
          <w:color w:val="1060D0"/>
          <w:spacing w:val="-4"/>
        </w:rPr>
        <w:t>□</w:t>
      </w:r>
      <w:r>
        <w:rPr>
          <w:spacing w:val="-4"/>
        </w:rPr>
        <w:t>14.所有穿墙孔洞后期需要填实，防止串味。</w:t>
      </w:r>
    </w:p>
    <w:p>
      <w:pPr>
        <w:pStyle w:val="BodyText"/>
        <w:ind w:right="475"/>
        <w:spacing w:before="239" w:line="351" w:lineRule="auto"/>
        <w:rPr/>
      </w:pPr>
      <w:r>
        <w:rPr>
          <w:spacing w:val="18"/>
        </w:rPr>
        <w:t>□15.4平线对应20线管，6平方线对应25管或穿双管，穿线数量16管3根2.5,</w:t>
      </w:r>
      <w:r>
        <w:rPr>
          <w:spacing w:val="5"/>
        </w:rPr>
        <w:t xml:space="preserve"> </w:t>
      </w:r>
      <w:r>
        <w:rPr>
          <w:spacing w:val="25"/>
        </w:rPr>
        <w:t>20管3根4平方或4根2</w:t>
      </w:r>
      <w:r>
        <w:rPr>
          <w:spacing w:val="-62"/>
        </w:rPr>
        <w:t xml:space="preserve"> </w:t>
      </w:r>
      <w:r>
        <w:rPr>
          <w:spacing w:val="25"/>
        </w:rPr>
        <w:t>.5平方线。</w:t>
      </w:r>
    </w:p>
    <w:p>
      <w:pPr>
        <w:pStyle w:val="BodyText"/>
        <w:ind w:right="385"/>
        <w:spacing w:before="90" w:line="333" w:lineRule="auto"/>
        <w:rPr/>
      </w:pPr>
      <w:r>
        <w:rPr>
          <w:color w:val="1050E0"/>
        </w:rPr>
        <w:t>□</w:t>
      </w:r>
      <w:r>
        <w:rPr/>
        <w:t>16.水电定位时需再次核实地面完成面水平高度，如地面需走水电</w:t>
      </w:r>
      <w:r>
        <w:rPr>
          <w:spacing w:val="-1"/>
        </w:rPr>
        <w:t>管道的需要现场</w:t>
      </w:r>
      <w:r>
        <w:rPr/>
        <w:t xml:space="preserve"> </w:t>
      </w:r>
      <w:r>
        <w:rPr>
          <w:spacing w:val="-1"/>
        </w:rPr>
        <w:t>核实是否与地面完成面高度有冲突，如有冲突的需要</w:t>
      </w:r>
      <w:r>
        <w:rPr>
          <w:spacing w:val="-2"/>
        </w:rPr>
        <w:t>提前核实可行的施工方案。</w:t>
      </w:r>
    </w:p>
    <w:p>
      <w:pPr>
        <w:pStyle w:val="BodyText"/>
        <w:spacing w:before="113" w:line="219" w:lineRule="auto"/>
        <w:rPr/>
      </w:pPr>
      <w:r>
        <w:rPr>
          <w:color w:val="1050E0"/>
          <w:spacing w:val="-3"/>
        </w:rPr>
        <w:t>□</w:t>
      </w:r>
      <w:r>
        <w:rPr>
          <w:spacing w:val="-3"/>
        </w:rPr>
        <w:t>17.强电线应采用同一品牌，不得混用。</w:t>
      </w:r>
    </w:p>
    <w:p>
      <w:pPr>
        <w:pStyle w:val="BodyText"/>
        <w:spacing w:before="297" w:line="219" w:lineRule="auto"/>
        <w:rPr/>
      </w:pPr>
      <w:r>
        <w:rPr>
          <w:color w:val="1050E0"/>
          <w:spacing w:val="-2"/>
        </w:rPr>
        <w:t>□</w:t>
      </w:r>
      <w:r>
        <w:rPr>
          <w:spacing w:val="-2"/>
        </w:rPr>
        <w:t>18.是否有单独回路不断电需求。</w:t>
      </w:r>
    </w:p>
    <w:p>
      <w:pPr>
        <w:pStyle w:val="BodyText"/>
        <w:spacing w:before="206" w:line="219" w:lineRule="auto"/>
        <w:rPr/>
      </w:pPr>
      <w:r>
        <w:rPr>
          <w:color w:val="1060D0"/>
          <w:spacing w:val="-2"/>
        </w:rPr>
        <w:t>□</w:t>
      </w:r>
      <w:r>
        <w:rPr>
          <w:spacing w:val="-2"/>
        </w:rPr>
        <w:t>18.电箱是总开关带漏保还是分开回路带漏保需现场和客户确认。</w:t>
      </w:r>
    </w:p>
    <w:p>
      <w:pPr>
        <w:pStyle w:val="BodyText"/>
        <w:spacing w:before="265" w:line="219" w:lineRule="auto"/>
        <w:rPr/>
      </w:pPr>
      <w:r>
        <w:rPr>
          <w:color w:val="1040B0"/>
          <w:spacing w:val="2"/>
        </w:rPr>
        <w:t>□</w:t>
      </w:r>
      <w:r>
        <w:rPr>
          <w:spacing w:val="2"/>
        </w:rPr>
        <w:t>19.配套施工单位是否已对接(空调、橱柜、家具地暖、热水器等)。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spacing w:before="78" w:line="219" w:lineRule="auto"/>
        <w:rPr/>
      </w:pPr>
      <w:r>
        <w:rPr>
          <w:color w:val="E00010"/>
          <w:spacing w:val="-3"/>
        </w:rPr>
        <w:t>二、</w:t>
      </w:r>
      <w:r>
        <w:rPr>
          <w:b/>
          <w:bCs/>
          <w:color w:val="E00010"/>
          <w:spacing w:val="-3"/>
        </w:rPr>
        <w:t>水路改造</w:t>
      </w:r>
    </w:p>
    <w:p>
      <w:pPr>
        <w:pStyle w:val="BodyText"/>
        <w:spacing w:before="259" w:line="417" w:lineRule="auto"/>
        <w:rPr/>
      </w:pPr>
      <w:r>
        <w:rPr>
          <w:color w:val="1060D0"/>
          <w:spacing w:val="-6"/>
        </w:rPr>
        <w:t>□</w:t>
      </w:r>
      <w:r>
        <w:rPr>
          <w:spacing w:val="-6"/>
        </w:rPr>
        <w:t>1.水管布设符合左热右冷，上热下冷原则。给水管道及配件应为同一品牌，不得混用。</w:t>
      </w:r>
      <w:r>
        <w:rPr>
          <w:spacing w:val="18"/>
        </w:rPr>
        <w:t xml:space="preserve"> </w:t>
      </w:r>
      <w:r>
        <w:rPr>
          <w:color w:val="1050E0"/>
          <w:spacing w:val="-2"/>
        </w:rPr>
        <w:t>□</w:t>
      </w:r>
      <w:r>
        <w:rPr>
          <w:spacing w:val="-2"/>
        </w:rPr>
        <w:t>2.冷、热水管间距大于150</w:t>
      </w:r>
      <w:r>
        <w:rPr>
          <w:rFonts w:ascii="Times New Roman" w:hAnsi="Times New Roman" w:eastAsia="Times New Roman" w:cs="Times New Roman"/>
          <w:spacing w:val="-2"/>
        </w:rPr>
        <w:t>mm,  </w:t>
      </w:r>
      <w:r>
        <w:rPr>
          <w:spacing w:val="-2"/>
        </w:rPr>
        <w:t>热水管明装必须建议做保温处理。</w:t>
      </w:r>
    </w:p>
    <w:p>
      <w:pPr>
        <w:pStyle w:val="BodyText"/>
        <w:ind w:right="419"/>
        <w:spacing w:line="364" w:lineRule="auto"/>
        <w:rPr/>
      </w:pPr>
      <w:r>
        <w:rPr>
          <w:color w:val="1050E0"/>
          <w:spacing w:val="-2"/>
        </w:rPr>
        <w:t>□</w:t>
      </w:r>
      <w:r>
        <w:rPr>
          <w:spacing w:val="-2"/>
        </w:rPr>
        <w:t>3.给水管打压由水管厂家或施工方负责，保利水管试压压力值常规为0.8~1.0</w:t>
      </w:r>
      <w:r>
        <w:rPr>
          <w:rFonts w:ascii="Times New Roman" w:hAnsi="Times New Roman" w:eastAsia="Times New Roman" w:cs="Times New Roman"/>
          <w:spacing w:val="-2"/>
        </w:rPr>
        <w:t>MPa,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2"/>
        </w:rPr>
        <w:t>稳压30分钟，压力下降≤0.05</w:t>
      </w:r>
      <w:r>
        <w:rPr>
          <w:rFonts w:ascii="Times New Roman" w:hAnsi="Times New Roman" w:eastAsia="Times New Roman" w:cs="Times New Roman"/>
        </w:rPr>
        <w:t>MPa</w:t>
      </w:r>
      <w:r>
        <w:rPr>
          <w:spacing w:val="2"/>
        </w:rPr>
        <w:t>。</w:t>
      </w:r>
    </w:p>
    <w:p>
      <w:pPr>
        <w:pStyle w:val="BodyText"/>
        <w:ind w:right="280"/>
        <w:spacing w:before="68" w:line="340" w:lineRule="auto"/>
        <w:jc w:val="both"/>
        <w:rPr/>
      </w:pPr>
      <w:r>
        <w:rPr>
          <w:color w:val="1060D0"/>
          <w:spacing w:val="-8"/>
        </w:rPr>
        <w:t>□</w:t>
      </w:r>
      <w:r>
        <w:rPr>
          <w:spacing w:val="-8"/>
        </w:rPr>
        <w:t>4.排水管应做通水测试，且做好管口防尘保护。排水管道应伸出墙地面200</w:t>
      </w:r>
      <w:r>
        <w:rPr>
          <w:rFonts w:ascii="Times New Roman" w:hAnsi="Times New Roman" w:eastAsia="Times New Roman" w:cs="Times New Roman"/>
          <w:spacing w:val="-8"/>
        </w:rPr>
        <w:t>mm </w:t>
      </w:r>
      <w:r>
        <w:rPr>
          <w:spacing w:val="-8"/>
        </w:rPr>
        <w:t>以上。</w:t>
      </w:r>
      <w:r>
        <w:rPr>
          <w:spacing w:val="1"/>
        </w:rPr>
        <w:t xml:space="preserve"> </w:t>
      </w:r>
      <w:r>
        <w:rPr/>
        <w:t>多管道连接时应用</w:t>
      </w:r>
      <w:r>
        <w:rPr>
          <w:rFonts w:ascii="Times New Roman" w:hAnsi="Times New Roman" w:eastAsia="Times New Roman" w:cs="Times New Roman"/>
        </w:rPr>
        <w:t>Y</w:t>
      </w:r>
      <w:r>
        <w:rPr/>
        <w:t>型斜三通，</w:t>
      </w:r>
      <w:r>
        <w:rPr>
          <w:spacing w:val="59"/>
        </w:rPr>
        <w:t xml:space="preserve"> </w:t>
      </w:r>
      <w:r>
        <w:rPr/>
        <w:t>并顺水安装。排水坡度为Φ</w:t>
      </w:r>
      <w:r>
        <w:rPr>
          <w:spacing w:val="-1"/>
        </w:rPr>
        <w:t>50≥12‰、Φ75≥8‰、</w:t>
      </w:r>
      <w:r>
        <w:rPr/>
        <w:t xml:space="preserve"> </w:t>
      </w:r>
      <w:r>
        <w:rPr>
          <w:spacing w:val="-3"/>
        </w:rPr>
        <w:t>Φ110≥6‰。管道连接应用</w:t>
      </w:r>
      <w:r>
        <w:rPr>
          <w:rFonts w:ascii="Times New Roman" w:hAnsi="Times New Roman" w:eastAsia="Times New Roman" w:cs="Times New Roman"/>
          <w:spacing w:val="-3"/>
        </w:rPr>
        <w:t>PVC</w:t>
      </w:r>
      <w:r>
        <w:rPr>
          <w:spacing w:val="-3"/>
        </w:rPr>
        <w:t>胶水固定。</w:t>
      </w:r>
    </w:p>
    <w:p>
      <w:pPr>
        <w:pStyle w:val="BodyText"/>
        <w:spacing w:before="135" w:line="219" w:lineRule="auto"/>
        <w:rPr/>
      </w:pPr>
      <w:r>
        <w:rPr>
          <w:color w:val="1060D0"/>
          <w:spacing w:val="-3"/>
        </w:rPr>
        <w:t>□</w:t>
      </w:r>
      <w:r>
        <w:rPr>
          <w:spacing w:val="-3"/>
        </w:rPr>
        <w:t>5.地漏排水管道应带存水弯防臭。</w:t>
      </w:r>
    </w:p>
    <w:p>
      <w:pPr>
        <w:pStyle w:val="BodyText"/>
        <w:spacing w:before="188" w:line="212" w:lineRule="auto"/>
        <w:rPr/>
      </w:pPr>
      <w:r>
        <w:rPr>
          <w:color w:val="1040B0"/>
          <w:spacing w:val="-2"/>
        </w:rPr>
        <w:t>□</w:t>
      </w:r>
      <w:r>
        <w:rPr>
          <w:spacing w:val="-2"/>
        </w:rPr>
        <w:t>6.安装重量≥1.5</w:t>
      </w:r>
      <w:r>
        <w:rPr>
          <w:rFonts w:ascii="Times New Roman" w:hAnsi="Times New Roman" w:eastAsia="Times New Roman" w:cs="Times New Roman"/>
          <w:spacing w:val="-2"/>
        </w:rPr>
        <w:t>kg </w:t>
      </w:r>
      <w:r>
        <w:rPr>
          <w:spacing w:val="-2"/>
        </w:rPr>
        <w:t>的灯具时，应用膨胀螺丝或其他加固处理。</w:t>
      </w:r>
    </w:p>
    <w:p>
      <w:pPr>
        <w:pStyle w:val="BodyText"/>
        <w:spacing w:before="289" w:line="216" w:lineRule="auto"/>
        <w:rPr/>
      </w:pPr>
      <w:r>
        <w:rPr>
          <w:color w:val="1040B0"/>
          <w:spacing w:val="6"/>
        </w:rPr>
        <w:t>□7</w:t>
      </w:r>
      <w:r>
        <w:rPr>
          <w:spacing w:val="6"/>
        </w:rPr>
        <w:t>.是否需要做循环水(零冷水),采用大循环还是小循环方式。</w:t>
      </w:r>
    </w:p>
    <w:p>
      <w:pPr>
        <w:spacing w:line="216" w:lineRule="auto"/>
        <w:sectPr>
          <w:headerReference w:type="default" r:id="rId6"/>
          <w:pgSz w:w="11900" w:h="16840"/>
          <w:pgMar w:top="1523" w:right="1290" w:bottom="0" w:left="1470" w:header="701" w:footer="0" w:gutter="0"/>
        </w:sectPr>
        <w:rPr/>
      </w:pPr>
    </w:p>
    <w:p>
      <w:pPr>
        <w:spacing w:line="316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298481</wp:posOffset>
            </wp:positionH>
            <wp:positionV relativeFrom="paragraph">
              <wp:posOffset>4533</wp:posOffset>
            </wp:positionV>
            <wp:extent cx="5308592" cy="12725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8592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before="78" w:line="219" w:lineRule="auto"/>
        <w:rPr/>
      </w:pPr>
      <w:r>
        <w:rPr>
          <w:color w:val="1060D0"/>
          <w:spacing w:val="-1"/>
        </w:rPr>
        <w:t>□</w:t>
      </w:r>
      <w:r>
        <w:rPr>
          <w:spacing w:val="-1"/>
        </w:rPr>
        <w:t>8.地面给排水管槽位需要涂刷防水或者</w:t>
      </w:r>
      <w:r>
        <w:rPr>
          <w:spacing w:val="-2"/>
        </w:rPr>
        <w:t>堵漏王处理。</w:t>
      </w:r>
    </w:p>
    <w:p>
      <w:pPr>
        <w:pStyle w:val="BodyText"/>
        <w:ind w:right="272"/>
        <w:spacing w:before="244" w:line="340" w:lineRule="auto"/>
        <w:jc w:val="both"/>
        <w:rPr/>
      </w:pPr>
      <w:r>
        <w:rPr>
          <w:color w:val="1050D0"/>
          <w:spacing w:val="-2"/>
        </w:rPr>
        <w:t>□</w:t>
      </w:r>
      <w:r>
        <w:rPr>
          <w:spacing w:val="-2"/>
        </w:rPr>
        <w:t>9.马桶坑距需现场确认好并文字留底，如洗手间没有沉箱的，排污口排水位置变动</w:t>
      </w:r>
      <w:r>
        <w:rPr>
          <w:spacing w:val="1"/>
        </w:rPr>
        <w:t xml:space="preserve"> </w:t>
      </w:r>
      <w:r>
        <w:rPr>
          <w:spacing w:val="-2"/>
        </w:rPr>
        <w:t>会造成洗手间地面局部或整体抬高现象，如排污管安装移位器的后期不能用虹吸马桶</w:t>
      </w:r>
      <w:r>
        <w:rPr/>
        <w:t xml:space="preserve"> </w:t>
      </w:r>
      <w:r>
        <w:rPr>
          <w:spacing w:val="-3"/>
        </w:rPr>
        <w:t>等情况需现场和客户确认并文字留底。</w:t>
      </w:r>
    </w:p>
    <w:p>
      <w:pPr>
        <w:pStyle w:val="BodyText"/>
        <w:spacing w:before="102" w:line="218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10.淋浴区浴霸安装位置是否有管道影响效果。</w:t>
      </w:r>
    </w:p>
    <w:p>
      <w:pPr>
        <w:pStyle w:val="BodyText"/>
        <w:spacing w:before="278" w:line="219" w:lineRule="auto"/>
        <w:rPr/>
      </w:pPr>
      <w:r>
        <w:rPr>
          <w:color w:val="0050E0"/>
          <w:spacing w:val="-2"/>
        </w:rPr>
        <w:t>□</w:t>
      </w:r>
      <w:r>
        <w:rPr>
          <w:spacing w:val="-2"/>
        </w:rPr>
        <w:t>11.上下水有无隔音降噪需求。</w:t>
      </w:r>
    </w:p>
    <w:p>
      <w:pPr>
        <w:spacing w:line="389" w:lineRule="auto"/>
        <w:rPr>
          <w:rFonts w:ascii="Arial"/>
          <w:sz w:val="21"/>
        </w:rPr>
      </w:pPr>
      <w:r/>
    </w:p>
    <w:p>
      <w:pPr>
        <w:pStyle w:val="BodyText"/>
        <w:spacing w:before="85" w:line="219" w:lineRule="auto"/>
        <w:rPr>
          <w:sz w:val="26"/>
          <w:szCs w:val="26"/>
        </w:rPr>
      </w:pPr>
      <w:r>
        <w:rPr>
          <w:sz w:val="26"/>
          <w:szCs w:val="26"/>
          <w:color w:val="E01010"/>
          <w:spacing w:val="-18"/>
        </w:rPr>
        <w:t>三、强电箱回路分配</w:t>
      </w:r>
    </w:p>
    <w:p>
      <w:pPr>
        <w:pStyle w:val="BodyText"/>
        <w:spacing w:before="244" w:line="212" w:lineRule="auto"/>
        <w:rPr/>
      </w:pPr>
      <w:r>
        <w:rPr>
          <w:color w:val="0050E0"/>
          <w:spacing w:val="6"/>
        </w:rPr>
        <w:t>□</w:t>
      </w:r>
      <w:r>
        <w:rPr>
          <w:spacing w:val="6"/>
        </w:rPr>
        <w:t>1.总开(进户线10.0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6"/>
        </w:rPr>
        <w:t>²,40-63A)</w:t>
      </w:r>
      <w:r>
        <w:rPr>
          <w:spacing w:val="6"/>
        </w:rPr>
        <w:t>。</w:t>
      </w:r>
    </w:p>
    <w:p>
      <w:pPr>
        <w:pStyle w:val="BodyText"/>
        <w:spacing w:before="292" w:line="220" w:lineRule="auto"/>
        <w:rPr/>
      </w:pPr>
      <w:r>
        <w:rPr>
          <w:color w:val="1050D0"/>
          <w:spacing w:val="-5"/>
        </w:rPr>
        <w:t>□</w:t>
      </w:r>
      <w:r>
        <w:rPr>
          <w:spacing w:val="-5"/>
        </w:rPr>
        <w:t>2.过欠压保护。</w:t>
      </w:r>
    </w:p>
    <w:p>
      <w:pPr>
        <w:pStyle w:val="BodyText"/>
        <w:spacing w:before="226" w:line="212" w:lineRule="auto"/>
        <w:rPr/>
      </w:pPr>
      <w:r>
        <w:rPr>
          <w:color w:val="0050E0"/>
          <w:spacing w:val="4"/>
        </w:rPr>
        <w:t>□</w:t>
      </w:r>
      <w:r>
        <w:rPr>
          <w:spacing w:val="4"/>
        </w:rPr>
        <w:t>3.照明(2.5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4"/>
        </w:rPr>
        <w:t>²,16A)</w:t>
      </w:r>
      <w:r>
        <w:rPr>
          <w:spacing w:val="4"/>
        </w:rPr>
        <w:t>。</w:t>
      </w:r>
    </w:p>
    <w:p>
      <w:pPr>
        <w:pStyle w:val="BodyText"/>
        <w:ind w:right="281"/>
        <w:spacing w:before="243" w:line="357" w:lineRule="auto"/>
        <w:rPr/>
      </w:pPr>
      <w:r>
        <w:rPr>
          <w:color w:val="1050B0"/>
          <w:spacing w:val="8"/>
        </w:rPr>
        <w:t>□4</w:t>
      </w:r>
      <w:r>
        <w:rPr>
          <w:spacing w:val="8"/>
        </w:rPr>
        <w:t>.常规柜机空调(4.0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8"/>
        </w:rPr>
        <w:t>²,20A),   </w:t>
      </w:r>
      <w:r>
        <w:rPr>
          <w:spacing w:val="7"/>
        </w:rPr>
        <w:t>挂机空调(2.5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7"/>
        </w:rPr>
        <w:t>²,16A),    </w:t>
      </w:r>
      <w:r>
        <w:rPr>
          <w:spacing w:val="7"/>
        </w:rPr>
        <w:t>专线(中央空调由供</w:t>
      </w:r>
      <w:r>
        <w:rPr/>
        <w:t xml:space="preserve"> </w:t>
      </w:r>
      <w:r>
        <w:rPr>
          <w:spacing w:val="-4"/>
        </w:rPr>
        <w:t>应商告知线经大小及回路)。</w:t>
      </w:r>
    </w:p>
    <w:p>
      <w:pPr>
        <w:pStyle w:val="BodyText"/>
        <w:spacing w:before="75" w:line="212" w:lineRule="auto"/>
        <w:rPr/>
      </w:pPr>
      <w:r>
        <w:rPr>
          <w:color w:val="1050D0"/>
          <w:spacing w:val="9"/>
        </w:rPr>
        <w:t>□5</w:t>
      </w:r>
      <w:r>
        <w:rPr>
          <w:spacing w:val="9"/>
        </w:rPr>
        <w:t>.插座(2.5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9"/>
        </w:rPr>
        <w:t>²,20A,   </w:t>
      </w:r>
      <w:r>
        <w:rPr>
          <w:spacing w:val="9"/>
        </w:rPr>
        <w:t>带漏保),空间面积&gt;</w:t>
      </w:r>
      <w:r>
        <w:rPr>
          <w:spacing w:val="8"/>
        </w:rPr>
        <w:t>150</w:t>
      </w:r>
      <w:r>
        <w:rPr>
          <w:rFonts w:ascii="Times New Roman" w:hAnsi="Times New Roman" w:eastAsia="Times New Roman" w:cs="Times New Roman"/>
          <w:spacing w:val="8"/>
        </w:rPr>
        <w:t>m²</w:t>
      </w:r>
      <w:r>
        <w:rPr>
          <w:spacing w:val="8"/>
        </w:rPr>
        <w:t>建议增加一个回路。</w:t>
      </w:r>
    </w:p>
    <w:p>
      <w:pPr>
        <w:pStyle w:val="BodyText"/>
        <w:spacing w:before="254" w:line="212" w:lineRule="auto"/>
        <w:rPr/>
      </w:pPr>
      <w:r>
        <w:rPr>
          <w:color w:val="1060D0"/>
          <w:spacing w:val="10"/>
        </w:rPr>
        <w:t>□</w:t>
      </w:r>
      <w:r>
        <w:rPr>
          <w:spacing w:val="10"/>
        </w:rPr>
        <w:t>6.厨房(4.0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10"/>
        </w:rPr>
        <w:t>²,25A,   </w:t>
      </w:r>
      <w:r>
        <w:rPr>
          <w:spacing w:val="10"/>
        </w:rPr>
        <w:t>带漏保),主线4平方，</w:t>
      </w:r>
      <w:r>
        <w:rPr>
          <w:spacing w:val="9"/>
        </w:rPr>
        <w:t>大功率电器单独回路。</w:t>
      </w:r>
    </w:p>
    <w:p>
      <w:pPr>
        <w:pStyle w:val="BodyText"/>
        <w:ind w:right="440"/>
        <w:spacing w:before="274" w:line="425" w:lineRule="auto"/>
        <w:rPr/>
      </w:pPr>
      <w:r>
        <w:rPr>
          <w:color w:val="1060D0"/>
          <w:spacing w:val="9"/>
        </w:rPr>
        <w:t>□</w:t>
      </w:r>
      <w:r>
        <w:rPr>
          <w:spacing w:val="9"/>
        </w:rPr>
        <w:t>7.卫生间(4.0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9"/>
        </w:rPr>
        <w:t>²,25A,   </w:t>
      </w:r>
      <w:r>
        <w:rPr>
          <w:spacing w:val="9"/>
        </w:rPr>
        <w:t>带漏保),主线4平方，如有多个卫生间建议单独回路</w:t>
      </w:r>
      <w:r>
        <w:rPr>
          <w:spacing w:val="12"/>
        </w:rPr>
        <w:t xml:space="preserve"> </w:t>
      </w:r>
      <w:r>
        <w:rPr>
          <w:color w:val="1030A0"/>
          <w:spacing w:val="9"/>
        </w:rPr>
        <w:t>□</w:t>
      </w:r>
      <w:r>
        <w:rPr>
          <w:spacing w:val="9"/>
        </w:rPr>
        <w:t>8.冰箱(2.5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9"/>
        </w:rPr>
        <w:t>²,20A,   </w:t>
      </w:r>
      <w:r>
        <w:rPr>
          <w:spacing w:val="9"/>
        </w:rPr>
        <w:t>带漏</w:t>
      </w:r>
      <w:r>
        <w:rPr>
          <w:spacing w:val="8"/>
        </w:rPr>
        <w:t>保)专线。</w:t>
      </w:r>
    </w:p>
    <w:p>
      <w:pPr>
        <w:pStyle w:val="BodyText"/>
        <w:ind w:right="267"/>
        <w:spacing w:line="342" w:lineRule="auto"/>
        <w:rPr/>
      </w:pPr>
      <w:r>
        <w:rPr>
          <w:color w:val="1050D0"/>
          <w:spacing w:val="5"/>
        </w:rPr>
        <w:t>□</w:t>
      </w:r>
      <w:r>
        <w:rPr>
          <w:spacing w:val="5"/>
        </w:rPr>
        <w:t>9.其他特殊设备或大功率设备(如柜式</w:t>
      </w:r>
      <w:r>
        <w:rPr>
          <w:spacing w:val="4"/>
        </w:rPr>
        <w:t>烤箱、速热热水器、带烘干功能洗衣机等)</w:t>
      </w:r>
      <w:r>
        <w:rPr/>
        <w:t xml:space="preserve"> </w:t>
      </w:r>
      <w:r>
        <w:rPr>
          <w:spacing w:val="-3"/>
        </w:rPr>
        <w:t>需与设备厂家沟通确认。</w:t>
      </w:r>
    </w:p>
    <w:p>
      <w:pPr>
        <w:pStyle w:val="BodyText"/>
        <w:spacing w:before="72" w:line="227" w:lineRule="auto"/>
        <w:rPr>
          <w:sz w:val="22"/>
          <w:szCs w:val="22"/>
        </w:rPr>
      </w:pPr>
      <w:r>
        <w:rPr>
          <w:sz w:val="26"/>
          <w:szCs w:val="26"/>
          <w:spacing w:val="-20"/>
          <w:position w:val="1"/>
        </w:rPr>
        <w:t>业主签字：</w:t>
      </w:r>
      <w:r>
        <w:rPr>
          <w:sz w:val="26"/>
          <w:szCs w:val="26"/>
          <w:spacing w:val="8"/>
          <w:position w:val="1"/>
        </w:rPr>
        <w:t xml:space="preserve">       </w:t>
      </w:r>
      <w:r>
        <w:rPr>
          <w:sz w:val="26"/>
          <w:szCs w:val="26"/>
          <w:u w:val="single" w:color="auto"/>
          <w:spacing w:val="-20"/>
          <w:position w:val="1"/>
        </w:rPr>
        <w:t xml:space="preserve">     </w:t>
      </w:r>
      <w:r>
        <w:rPr>
          <w:sz w:val="28"/>
          <w:szCs w:val="28"/>
          <w:spacing w:val="-20"/>
          <w:position w:val="-3"/>
        </w:rPr>
        <w:t>年</w:t>
      </w:r>
      <w:r>
        <w:rPr>
          <w:sz w:val="28"/>
          <w:szCs w:val="28"/>
          <w:spacing w:val="-125"/>
          <w:position w:val="-3"/>
        </w:rPr>
        <w:t xml:space="preserve"> </w:t>
      </w:r>
      <w:r>
        <w:rPr>
          <w:sz w:val="28"/>
          <w:szCs w:val="28"/>
          <w:u w:val="single" w:color="auto"/>
          <w:spacing w:val="10"/>
          <w:position w:val="-3"/>
        </w:rPr>
        <w:t xml:space="preserve">   </w:t>
      </w:r>
      <w:r>
        <w:rPr>
          <w:sz w:val="28"/>
          <w:szCs w:val="28"/>
          <w:spacing w:val="-140"/>
          <w:position w:val="-3"/>
        </w:rPr>
        <w:t xml:space="preserve"> </w:t>
      </w:r>
      <w:r>
        <w:rPr>
          <w:sz w:val="23"/>
          <w:szCs w:val="23"/>
          <w:spacing w:val="-20"/>
          <w:position w:val="1"/>
        </w:rPr>
        <w:t>月</w:t>
      </w:r>
      <w:r>
        <w:rPr>
          <w:sz w:val="23"/>
          <w:szCs w:val="23"/>
          <w:u w:val="single" w:color="auto"/>
          <w:spacing w:val="1"/>
          <w:position w:val="1"/>
        </w:rPr>
        <w:t xml:space="preserve">    </w:t>
      </w:r>
      <w:r>
        <w:rPr>
          <w:sz w:val="23"/>
          <w:szCs w:val="23"/>
          <w:spacing w:val="-101"/>
          <w:position w:val="1"/>
        </w:rPr>
        <w:t xml:space="preserve"> </w:t>
      </w:r>
      <w:r>
        <w:rPr>
          <w:b/>
          <w:bCs/>
          <w:spacing w:val="-20"/>
        </w:rPr>
        <w:t>日</w:t>
      </w:r>
      <w:r>
        <w:rPr>
          <w:spacing w:val="1"/>
        </w:rPr>
        <w:t xml:space="preserve">    </w:t>
      </w:r>
      <w:r>
        <w:rPr>
          <w:sz w:val="26"/>
          <w:szCs w:val="26"/>
          <w:spacing w:val="-20"/>
        </w:rPr>
        <w:t>监理签字：        </w:t>
      </w:r>
      <w:r>
        <w:rPr>
          <w:sz w:val="26"/>
          <w:szCs w:val="26"/>
          <w:u w:val="single" w:color="auto"/>
          <w:spacing w:val="-20"/>
        </w:rPr>
        <w:t xml:space="preserve">     </w:t>
      </w:r>
      <w:r>
        <w:rPr>
          <w:sz w:val="28"/>
          <w:szCs w:val="28"/>
          <w:spacing w:val="-20"/>
          <w:position w:val="-3"/>
        </w:rPr>
        <w:t>年</w:t>
      </w:r>
      <w:r>
        <w:rPr>
          <w:sz w:val="28"/>
          <w:szCs w:val="28"/>
          <w:u w:val="single" w:color="auto"/>
          <w:spacing w:val="71"/>
          <w:position w:val="-3"/>
        </w:rPr>
        <w:t xml:space="preserve">  </w:t>
      </w:r>
      <w:r>
        <w:rPr>
          <w:sz w:val="28"/>
          <w:szCs w:val="28"/>
          <w:spacing w:val="-130"/>
          <w:position w:val="-3"/>
        </w:rPr>
        <w:t xml:space="preserve"> </w:t>
      </w:r>
      <w:r>
        <w:rPr>
          <w:spacing w:val="-20"/>
        </w:rPr>
        <w:t>月</w:t>
      </w:r>
      <w:r>
        <w:rPr>
          <w:u w:val="single" w:color="auto"/>
          <w:spacing w:val="36"/>
        </w:rPr>
        <w:t xml:space="preserve">   </w:t>
      </w:r>
      <w:r>
        <w:rPr>
          <w:spacing w:val="-96"/>
        </w:rPr>
        <w:t xml:space="preserve"> </w:t>
      </w:r>
      <w:r>
        <w:rPr>
          <w:sz w:val="22"/>
          <w:szCs w:val="22"/>
          <w:b/>
          <w:bCs/>
          <w:spacing w:val="-20"/>
        </w:rPr>
        <w:t>日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ind w:left="337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color w:val="305080"/>
          <w:spacing w:val="-3"/>
        </w:rPr>
        <w:t>瓦工阶段注意事项</w:t>
      </w:r>
    </w:p>
    <w:p>
      <w:pPr>
        <w:pStyle w:val="BodyText"/>
        <w:ind w:left="3"/>
        <w:spacing w:before="139" w:line="219" w:lineRule="auto"/>
        <w:rPr/>
      </w:pPr>
      <w:r>
        <w:rPr>
          <w:b/>
          <w:bCs/>
          <w:color w:val="E01010"/>
          <w:spacing w:val="-1"/>
        </w:rPr>
        <w:t>一、</w:t>
      </w:r>
      <w:r>
        <w:rPr>
          <w:color w:val="F00000"/>
          <w:spacing w:val="-1"/>
        </w:rPr>
        <w:t>防水施工</w:t>
      </w:r>
    </w:p>
    <w:p>
      <w:pPr>
        <w:pStyle w:val="BodyText"/>
        <w:spacing w:before="255" w:line="346" w:lineRule="auto"/>
        <w:rPr>
          <w:rFonts w:ascii="Times New Roman" w:hAnsi="Times New Roman" w:eastAsia="Times New Roman" w:cs="Times New Roman"/>
        </w:rPr>
      </w:pPr>
      <w:r>
        <w:rPr>
          <w:color w:val="0050E0"/>
          <w:spacing w:val="-2"/>
        </w:rPr>
        <w:t>□</w:t>
      </w:r>
      <w:r>
        <w:rPr>
          <w:spacing w:val="-2"/>
        </w:rPr>
        <w:t>1.涂刷防水前应把拆除部位，开槽部位做平整处理后涂刷。门口处做防水时，</w:t>
      </w:r>
      <w:r>
        <w:rPr>
          <w:spacing w:val="-3"/>
        </w:rPr>
        <w:t>需先</w:t>
      </w:r>
      <w:r>
        <w:rPr/>
        <w:t xml:space="preserve">   </w:t>
      </w:r>
      <w:r>
        <w:rPr>
          <w:spacing w:val="-7"/>
        </w:rPr>
        <w:t>做水泥沙浆挡水坝，然后涂刷防水覆盖。门槛石铺贴后，与门洞缝隙</w:t>
      </w:r>
      <w:r>
        <w:rPr>
          <w:spacing w:val="-8"/>
        </w:rPr>
        <w:t>需用防水砂浆填实。</w:t>
      </w:r>
      <w:r>
        <w:rPr/>
        <w:t xml:space="preserve"> </w:t>
      </w:r>
      <w:r>
        <w:rPr>
          <w:color w:val="003070"/>
        </w:rPr>
        <w:t>□2.</w:t>
      </w:r>
      <w:r>
        <w:rPr/>
        <w:t>湿区墙面防水高度≥1800</w:t>
      </w:r>
      <w:r>
        <w:rPr>
          <w:rFonts w:ascii="Times New Roman" w:hAnsi="Times New Roman" w:eastAsia="Times New Roman" w:cs="Times New Roman"/>
        </w:rPr>
        <w:t>mm,</w:t>
      </w:r>
      <w:r>
        <w:rPr>
          <w:rFonts w:ascii="Times New Roman" w:hAnsi="Times New Roman" w:eastAsia="Times New Roman" w:cs="Times New Roman"/>
          <w:spacing w:val="50"/>
          <w:w w:val="101"/>
        </w:rPr>
        <w:t xml:space="preserve"> </w:t>
      </w:r>
      <w:r>
        <w:rPr/>
        <w:t>涂刷次数不低于2次，地面防水返高应≥300</w:t>
      </w:r>
      <w:r>
        <w:rPr>
          <w:rFonts w:ascii="Times New Roman" w:hAnsi="Times New Roman" w:eastAsia="Times New Roman" w:cs="Times New Roman"/>
        </w:rPr>
        <w:t>m</w:t>
      </w:r>
      <w:r>
        <w:rPr>
          <w:rFonts w:ascii="Times New Roman" w:hAnsi="Times New Roman" w:eastAsia="Times New Roman" w:cs="Times New Roman"/>
          <w:spacing w:val="-1"/>
        </w:rPr>
        <w:t>m,</w:t>
      </w:r>
    </w:p>
    <w:p>
      <w:pPr>
        <w:pStyle w:val="BodyText"/>
        <w:ind w:right="279"/>
        <w:spacing w:before="1" w:line="334" w:lineRule="auto"/>
        <w:rPr/>
      </w:pPr>
      <w:r>
        <w:rPr>
          <w:spacing w:val="4"/>
        </w:rPr>
        <w:t>与墙面形成连续。墙角、管根做加强处理。门口两侧垭口上返≥20公分，门口地面</w:t>
      </w:r>
      <w:r>
        <w:rPr>
          <w:spacing w:val="11"/>
        </w:rPr>
        <w:t xml:space="preserve"> </w:t>
      </w:r>
      <w:r>
        <w:rPr>
          <w:spacing w:val="4"/>
        </w:rPr>
        <w:t>外返≥50公分。</w:t>
      </w:r>
    </w:p>
    <w:p>
      <w:pPr>
        <w:spacing w:line="334" w:lineRule="auto"/>
        <w:sectPr>
          <w:headerReference w:type="default" r:id="rId8"/>
          <w:pgSz w:w="11900" w:h="16840"/>
          <w:pgMar w:top="1593" w:right="1330" w:bottom="0" w:left="1489" w:header="761" w:footer="0" w:gutter="0"/>
        </w:sectPr>
        <w:rPr/>
      </w:pPr>
    </w:p>
    <w:p>
      <w:pPr>
        <w:spacing w:line="434" w:lineRule="auto"/>
        <w:rPr>
          <w:rFonts w:ascii="Arial"/>
          <w:sz w:val="2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292133</wp:posOffset>
            </wp:positionH>
            <wp:positionV relativeFrom="paragraph">
              <wp:posOffset>3520</wp:posOffset>
            </wp:positionV>
            <wp:extent cx="5308592" cy="6350"/>
            <wp:effectExtent l="0" t="0" r="0" b="0"/>
            <wp:wrapNone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859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right="67"/>
        <w:spacing w:before="78" w:line="341" w:lineRule="auto"/>
        <w:rPr/>
      </w:pPr>
      <w:r>
        <w:rPr>
          <w:color w:val="1050C0"/>
          <w:spacing w:val="6"/>
        </w:rPr>
        <w:t>□</w:t>
      </w:r>
      <w:r>
        <w:rPr>
          <w:spacing w:val="6"/>
        </w:rPr>
        <w:t>3.闭水试验水位需要高过同层墙根≥3公分，防水闭水试验时间为48小时，检查</w:t>
      </w:r>
      <w:r>
        <w:rPr>
          <w:spacing w:val="13"/>
        </w:rPr>
        <w:t xml:space="preserve"> </w:t>
      </w:r>
      <w:r>
        <w:rPr>
          <w:spacing w:val="-2"/>
        </w:rPr>
        <w:t>水位线记号观测水位下降情况，以及同层墙根及楼下顶面观测。</w:t>
      </w:r>
    </w:p>
    <w:p>
      <w:pPr>
        <w:pStyle w:val="BodyText"/>
        <w:spacing w:before="114" w:line="219" w:lineRule="auto"/>
        <w:rPr/>
      </w:pPr>
      <w:r>
        <w:rPr>
          <w:color w:val="1050C0"/>
          <w:spacing w:val="-4"/>
        </w:rPr>
        <w:t>□</w:t>
      </w:r>
      <w:r>
        <w:rPr>
          <w:spacing w:val="-4"/>
        </w:rPr>
        <w:t>4.新建隔墙防水建议涂刷到顶。</w:t>
      </w:r>
    </w:p>
    <w:p>
      <w:pPr>
        <w:pStyle w:val="BodyText"/>
        <w:spacing w:before="235" w:line="219" w:lineRule="auto"/>
        <w:rPr/>
      </w:pPr>
      <w:r>
        <w:rPr>
          <w:color w:val="1050C0"/>
          <w:spacing w:val="-1"/>
        </w:rPr>
        <w:t>□5</w:t>
      </w:r>
      <w:r>
        <w:rPr>
          <w:spacing w:val="-1"/>
        </w:rPr>
        <w:t>.阳台、厨房如无地漏可不做防水，其他需做防水</w:t>
      </w:r>
      <w:r>
        <w:rPr>
          <w:spacing w:val="-2"/>
        </w:rPr>
        <w:t>区需要客户确认。</w:t>
      </w:r>
    </w:p>
    <w:p>
      <w:pPr>
        <w:spacing w:line="474" w:lineRule="auto"/>
        <w:rPr>
          <w:rFonts w:ascii="Arial"/>
          <w:sz w:val="21"/>
        </w:rPr>
      </w:pPr>
      <w:r/>
    </w:p>
    <w:p>
      <w:pPr>
        <w:pStyle w:val="BodyText"/>
        <w:spacing w:before="78" w:line="222" w:lineRule="auto"/>
        <w:rPr/>
      </w:pPr>
      <w:r>
        <w:rPr>
          <w:color w:val="FF0000"/>
          <w:spacing w:val="-7"/>
        </w:rPr>
        <w:t>二、</w:t>
      </w:r>
      <w:r>
        <w:rPr>
          <w:b/>
          <w:bCs/>
          <w:color w:val="FF0000"/>
          <w:spacing w:val="-7"/>
        </w:rPr>
        <w:t>瓦工施工</w:t>
      </w:r>
    </w:p>
    <w:p>
      <w:pPr>
        <w:pStyle w:val="BodyText"/>
        <w:ind w:right="68"/>
        <w:spacing w:before="140" w:line="340" w:lineRule="auto"/>
        <w:rPr/>
      </w:pPr>
      <w:r>
        <w:rPr>
          <w:color w:val="1050C0"/>
          <w:spacing w:val="-3"/>
        </w:rPr>
        <w:t>□</w:t>
      </w:r>
      <w:r>
        <w:rPr>
          <w:spacing w:val="-3"/>
        </w:rPr>
        <w:t>1.铺贴前基层空鼓、开裂、松动、涂层、油污、腻子、需拆除的保温</w:t>
      </w:r>
      <w:r>
        <w:rPr>
          <w:spacing w:val="-4"/>
        </w:rPr>
        <w:t>层、杂物等情</w:t>
      </w:r>
      <w:r>
        <w:rPr/>
        <w:t xml:space="preserve"> </w:t>
      </w:r>
      <w:r>
        <w:rPr>
          <w:spacing w:val="-4"/>
        </w:rPr>
        <w:t>况应先清除处理干净平整牢固。</w:t>
      </w:r>
    </w:p>
    <w:p>
      <w:pPr>
        <w:pStyle w:val="BodyText"/>
        <w:ind w:right="61"/>
        <w:spacing w:before="95" w:line="343" w:lineRule="auto"/>
        <w:rPr/>
      </w:pPr>
      <w:r>
        <w:rPr>
          <w:color w:val="1050C0"/>
          <w:spacing w:val="3"/>
        </w:rPr>
        <w:t>□</w:t>
      </w:r>
      <w:r>
        <w:rPr>
          <w:spacing w:val="3"/>
        </w:rPr>
        <w:t>2.瓷砖是45°碰角工艺还是放置成品阳角条，需提前告知。瓷砖留缝应与客户确</w:t>
      </w:r>
      <w:r>
        <w:rPr>
          <w:spacing w:val="13"/>
        </w:rPr>
        <w:t xml:space="preserve"> </w:t>
      </w:r>
      <w:r>
        <w:rPr>
          <w:spacing w:val="-5"/>
        </w:rPr>
        <w:t>认，瓷缝、美缝不低于2</w:t>
      </w:r>
      <w:r>
        <w:rPr>
          <w:rFonts w:ascii="Times New Roman" w:hAnsi="Times New Roman" w:eastAsia="Times New Roman" w:cs="Times New Roman"/>
          <w:spacing w:val="-5"/>
        </w:rPr>
        <w:t>mm</w:t>
      </w:r>
      <w:r>
        <w:rPr>
          <w:spacing w:val="-5"/>
        </w:rPr>
        <w:t>。</w:t>
      </w:r>
    </w:p>
    <w:p>
      <w:pPr>
        <w:pStyle w:val="BodyText"/>
        <w:spacing w:before="78" w:line="218" w:lineRule="auto"/>
        <w:rPr/>
      </w:pPr>
      <w:r>
        <w:rPr>
          <w:color w:val="1050C0"/>
          <w:spacing w:val="-2"/>
        </w:rPr>
        <w:t>□</w:t>
      </w:r>
      <w:r>
        <w:rPr>
          <w:spacing w:val="-2"/>
        </w:rPr>
        <w:t>3.淋浴基石应提前预埋。地漏铺贴不可露出水泥砂浆层。</w:t>
      </w:r>
    </w:p>
    <w:p>
      <w:pPr>
        <w:pStyle w:val="BodyText"/>
        <w:spacing w:before="289" w:line="219" w:lineRule="auto"/>
        <w:rPr/>
      </w:pPr>
      <w:r>
        <w:rPr>
          <w:color w:val="1050C0"/>
          <w:spacing w:val="-3"/>
        </w:rPr>
        <w:t>□</w:t>
      </w:r>
      <w:r>
        <w:rPr>
          <w:spacing w:val="-3"/>
        </w:rPr>
        <w:t>4.是否做墙砖压地砖工艺。</w:t>
      </w:r>
    </w:p>
    <w:p>
      <w:pPr>
        <w:pStyle w:val="BodyText"/>
        <w:spacing w:before="255" w:line="219" w:lineRule="auto"/>
        <w:rPr/>
      </w:pPr>
      <w:r>
        <w:rPr>
          <w:color w:val="0050F0"/>
          <w:spacing w:val="-4"/>
        </w:rPr>
        <w:t>□</w:t>
      </w:r>
      <w:r>
        <w:rPr>
          <w:spacing w:val="-4"/>
        </w:rPr>
        <w:t>5.是否做四面对缝工艺。</w:t>
      </w:r>
    </w:p>
    <w:p>
      <w:pPr>
        <w:pStyle w:val="BodyText"/>
        <w:ind w:right="66"/>
        <w:spacing w:before="234" w:line="341" w:lineRule="auto"/>
        <w:rPr/>
      </w:pPr>
      <w:r>
        <w:rPr>
          <w:color w:val="1050C0"/>
          <w:spacing w:val="-3"/>
        </w:rPr>
        <w:t>□</w:t>
      </w:r>
      <w:r>
        <w:rPr>
          <w:spacing w:val="-3"/>
        </w:rPr>
        <w:t>6.厨房卫生间烟道在修补抹灰时注意细致处理，严密封堵空洞、缝隙，避</w:t>
      </w:r>
      <w:r>
        <w:rPr>
          <w:spacing w:val="-4"/>
        </w:rPr>
        <w:t>免后期铺</w:t>
      </w:r>
      <w:r>
        <w:rPr/>
        <w:t xml:space="preserve"> </w:t>
      </w:r>
      <w:r>
        <w:rPr>
          <w:spacing w:val="-4"/>
        </w:rPr>
        <w:t>贴瓷砖后出现反烟、反味情况。</w:t>
      </w:r>
    </w:p>
    <w:p>
      <w:pPr>
        <w:pStyle w:val="BodyText"/>
        <w:ind w:right="66"/>
        <w:spacing w:before="104" w:line="332" w:lineRule="auto"/>
        <w:rPr/>
      </w:pPr>
      <w:r>
        <w:rPr>
          <w:color w:val="1050C0"/>
          <w:spacing w:val="-3"/>
        </w:rPr>
        <w:t>□</w:t>
      </w:r>
      <w:r>
        <w:rPr>
          <w:spacing w:val="-3"/>
        </w:rPr>
        <w:t>7.厨房烟道包立管表面需挂钢丝网粉刷处理或红砖砌筑包管。卫生间、阳</w:t>
      </w:r>
      <w:r>
        <w:rPr>
          <w:spacing w:val="-4"/>
        </w:rPr>
        <w:t>台包立管</w:t>
      </w:r>
      <w:r>
        <w:rPr/>
        <w:t xml:space="preserve"> </w:t>
      </w:r>
      <w:r>
        <w:rPr>
          <w:spacing w:val="-3"/>
        </w:rPr>
        <w:t>是否做隔音处理。红砖砌筑或成品水泥板包裹。</w:t>
      </w:r>
    </w:p>
    <w:p>
      <w:pPr>
        <w:pStyle w:val="BodyText"/>
        <w:spacing w:before="128" w:line="219" w:lineRule="auto"/>
        <w:rPr/>
      </w:pPr>
      <w:r>
        <w:rPr>
          <w:color w:val="1050C0"/>
          <w:spacing w:val="-3"/>
        </w:rPr>
        <w:t>□</w:t>
      </w:r>
      <w:r>
        <w:rPr>
          <w:spacing w:val="-3"/>
        </w:rPr>
        <w:t>8.检查地漏堵塞情况，确保畅通。</w:t>
      </w:r>
    </w:p>
    <w:p>
      <w:pPr>
        <w:pStyle w:val="BodyText"/>
        <w:spacing w:before="255" w:line="219" w:lineRule="auto"/>
        <w:rPr/>
      </w:pPr>
      <w:r>
        <w:rPr>
          <w:color w:val="1050B0"/>
          <w:spacing w:val="-4"/>
        </w:rPr>
        <w:t>□</w:t>
      </w:r>
      <w:r>
        <w:rPr>
          <w:spacing w:val="-4"/>
        </w:rPr>
        <w:t>9.湿区贴地砖需做放坡处理，坡度≥2%。</w:t>
      </w:r>
    </w:p>
    <w:p>
      <w:pPr>
        <w:pStyle w:val="BodyText"/>
        <w:spacing w:before="225" w:line="219" w:lineRule="auto"/>
        <w:rPr/>
      </w:pPr>
      <w:r>
        <w:rPr>
          <w:color w:val="0050F0"/>
          <w:spacing w:val="-1"/>
        </w:rPr>
        <w:t>□</w:t>
      </w:r>
      <w:r>
        <w:rPr>
          <w:spacing w:val="-1"/>
        </w:rPr>
        <w:t>10.需确认瓷砖铺贴按图施工还是以现场排砖为准，需要客户与厂家确认。</w:t>
      </w:r>
    </w:p>
    <w:p>
      <w:pPr>
        <w:pStyle w:val="BodyText"/>
        <w:spacing w:before="253" w:line="218" w:lineRule="auto"/>
        <w:rPr/>
      </w:pPr>
      <w:r>
        <w:rPr>
          <w:color w:val="1050C0"/>
          <w:spacing w:val="-1"/>
        </w:rPr>
        <w:t>□</w:t>
      </w:r>
      <w:r>
        <w:rPr>
          <w:spacing w:val="-1"/>
        </w:rPr>
        <w:t>12.有壁挂马桶，淋浴房预埋件，石材等</w:t>
      </w:r>
      <w:r>
        <w:rPr>
          <w:spacing w:val="-2"/>
        </w:rPr>
        <w:t>，需要客户与厂家确认。</w:t>
      </w:r>
    </w:p>
    <w:p>
      <w:pPr>
        <w:pStyle w:val="BodyText"/>
        <w:spacing w:before="269" w:line="219" w:lineRule="auto"/>
        <w:rPr/>
      </w:pPr>
      <w:r>
        <w:rPr>
          <w:color w:val="1050C0"/>
          <w:spacing w:val="-2"/>
        </w:rPr>
        <w:t>□</w:t>
      </w:r>
      <w:r>
        <w:rPr>
          <w:spacing w:val="-2"/>
        </w:rPr>
        <w:t>13.混凝土墙，铺贴瓷砖后期容易空鼓，建议墙面铺贴前进行拉毛处理。</w:t>
      </w:r>
    </w:p>
    <w:p>
      <w:pPr>
        <w:pStyle w:val="BodyText"/>
        <w:spacing w:before="253" w:line="340" w:lineRule="auto"/>
        <w:jc w:val="both"/>
        <w:rPr/>
      </w:pPr>
      <w:r>
        <w:rPr>
          <w:color w:val="1050C0"/>
          <w:spacing w:val="-4"/>
        </w:rPr>
        <w:t>□</w:t>
      </w:r>
      <w:r>
        <w:rPr>
          <w:spacing w:val="-4"/>
        </w:rPr>
        <w:t>14.墙地砖铺贴前施工方需检验瓷砖是否有色差</w:t>
      </w:r>
      <w:r>
        <w:rPr>
          <w:spacing w:val="-5"/>
        </w:rPr>
        <w:t>、尺寸和平整度误差是否在规范内，</w:t>
      </w:r>
      <w:r>
        <w:rPr/>
        <w:t xml:space="preserve"> </w:t>
      </w:r>
      <w:r>
        <w:rPr>
          <w:spacing w:val="-3"/>
        </w:rPr>
        <w:t>如有问题需要联系客户与瓷砖卖家协商落实，瓷砖如有方向和暗花和花</w:t>
      </w:r>
      <w:r>
        <w:rPr>
          <w:spacing w:val="-4"/>
        </w:rPr>
        <w:t>纹的施工方需</w:t>
      </w:r>
      <w:r>
        <w:rPr/>
        <w:t xml:space="preserve"> </w:t>
      </w:r>
      <w:r>
        <w:rPr>
          <w:spacing w:val="-3"/>
        </w:rPr>
        <w:t>要提前排版，确认无误后才能铺贴。</w:t>
      </w:r>
    </w:p>
    <w:p>
      <w:pPr>
        <w:pStyle w:val="BodyText"/>
        <w:spacing w:before="85" w:line="219" w:lineRule="auto"/>
        <w:rPr/>
      </w:pPr>
      <w:r>
        <w:rPr>
          <w:color w:val="1050C0"/>
          <w:spacing w:val="-2"/>
        </w:rPr>
        <w:t>□</w:t>
      </w:r>
      <w:r>
        <w:rPr>
          <w:spacing w:val="-2"/>
        </w:rPr>
        <w:t>15.使用粘结剂粘贴墙砖需涂刷背胶。粘结剂型号需符合瓷砖规格要求。</w:t>
      </w:r>
    </w:p>
    <w:p>
      <w:pPr>
        <w:pStyle w:val="BodyText"/>
        <w:spacing w:before="267" w:line="219" w:lineRule="auto"/>
        <w:rPr/>
      </w:pPr>
      <w:r>
        <w:rPr>
          <w:color w:val="1050C0"/>
          <w:spacing w:val="-3"/>
        </w:rPr>
        <w:t>□</w:t>
      </w:r>
      <w:r>
        <w:rPr>
          <w:spacing w:val="-3"/>
        </w:rPr>
        <w:t>16.需检查水口，开关插座是否有覆盖情况。</w:t>
      </w:r>
    </w:p>
    <w:p>
      <w:pPr>
        <w:pStyle w:val="BodyText"/>
        <w:spacing w:before="229" w:line="212" w:lineRule="auto"/>
        <w:rPr/>
      </w:pPr>
      <w:r>
        <w:rPr>
          <w:color w:val="1050C0"/>
          <w:spacing w:val="-4"/>
        </w:rPr>
        <w:t>□</w:t>
      </w:r>
      <w:r>
        <w:rPr>
          <w:spacing w:val="-4"/>
        </w:rPr>
        <w:t>17.墙面砖质量验收标准为：垂直度≤2</w:t>
      </w:r>
      <w:r>
        <w:rPr>
          <w:rFonts w:ascii="Times New Roman" w:hAnsi="Times New Roman" w:eastAsia="Times New Roman" w:cs="Times New Roman"/>
          <w:spacing w:val="-4"/>
        </w:rPr>
        <w:t>mm,</w:t>
      </w:r>
      <w:r>
        <w:rPr>
          <w:spacing w:val="-5"/>
        </w:rPr>
        <w:t>平整度≤3</w:t>
      </w:r>
      <w:r>
        <w:rPr>
          <w:rFonts w:ascii="Times New Roman" w:hAnsi="Times New Roman" w:eastAsia="Times New Roman" w:cs="Times New Roman"/>
          <w:spacing w:val="-5"/>
        </w:rPr>
        <w:t>mm,</w:t>
      </w:r>
      <w:r>
        <w:rPr>
          <w:rFonts w:ascii="Times New Roman" w:hAnsi="Times New Roman" w:eastAsia="Times New Roman" w:cs="Times New Roman"/>
          <w:spacing w:val="50"/>
          <w:w w:val="101"/>
        </w:rPr>
        <w:t xml:space="preserve"> </w:t>
      </w:r>
      <w:r>
        <w:rPr>
          <w:spacing w:val="-5"/>
        </w:rPr>
        <w:t>阴阳角方正度≤3</w:t>
      </w:r>
      <w:r>
        <w:rPr>
          <w:rFonts w:ascii="Times New Roman" w:hAnsi="Times New Roman" w:eastAsia="Times New Roman" w:cs="Times New Roman"/>
          <w:spacing w:val="-5"/>
        </w:rPr>
        <w:t>mm,</w:t>
      </w:r>
      <w:r>
        <w:rPr>
          <w:spacing w:val="-5"/>
        </w:rPr>
        <w:t>接</w:t>
      </w:r>
    </w:p>
    <w:p>
      <w:pPr>
        <w:spacing w:line="212" w:lineRule="auto"/>
        <w:sectPr>
          <w:headerReference w:type="default" r:id="rId10"/>
          <w:pgSz w:w="11900" w:h="16840"/>
          <w:pgMar w:top="1453" w:right="1570" w:bottom="0" w:left="1499" w:header="631" w:footer="0" w:gutter="0"/>
        </w:sectPr>
        <w:rPr/>
      </w:pPr>
    </w:p>
    <w:p>
      <w:pPr>
        <w:spacing w:line="268" w:lineRule="auto"/>
        <w:rPr>
          <w:rFonts w:ascii="Arial"/>
          <w:sz w:val="21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298481</wp:posOffset>
            </wp:positionH>
            <wp:positionV relativeFrom="paragraph">
              <wp:posOffset>3720</wp:posOffset>
            </wp:positionV>
            <wp:extent cx="5295897" cy="6350"/>
            <wp:effectExtent l="0" t="0" r="0" b="0"/>
            <wp:wrapNone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9589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right="338"/>
        <w:spacing w:before="78" w:line="332" w:lineRule="auto"/>
        <w:jc w:val="both"/>
        <w:rPr/>
      </w:pPr>
      <w:r>
        <w:rPr>
          <w:spacing w:val="4"/>
        </w:rPr>
        <w:t>缝高低差≤1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4"/>
        </w:rPr>
        <w:t>(0.5),     </w:t>
      </w:r>
      <w:r>
        <w:rPr>
          <w:spacing w:val="4"/>
        </w:rPr>
        <w:t>墙砖周长300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spacing w:val="4"/>
        </w:rPr>
        <w:t>以上的单砖空鼓率≤15%,墙砖周长300</w:t>
      </w:r>
      <w:r>
        <w:rPr>
          <w:rFonts w:ascii="Times New Roman" w:hAnsi="Times New Roman" w:eastAsia="Times New Roman" w:cs="Times New Roman"/>
        </w:rPr>
        <w:t>mm </w:t>
      </w:r>
      <w:r>
        <w:rPr>
          <w:spacing w:val="6"/>
        </w:rPr>
        <w:t>以下的单砖空鼓率≤10%,整体累计瓷砖空鼓率≤5%,地面砖质量验收标准为：地面</w:t>
      </w:r>
      <w:r>
        <w:rPr>
          <w:spacing w:val="5"/>
        </w:rPr>
        <w:t xml:space="preserve"> </w:t>
      </w:r>
      <w:r>
        <w:rPr>
          <w:spacing w:val="-4"/>
        </w:rPr>
        <w:t>砖不允许有空鼓，平整度≤2</w:t>
      </w:r>
      <w:r>
        <w:rPr>
          <w:rFonts w:ascii="Times New Roman" w:hAnsi="Times New Roman" w:eastAsia="Times New Roman" w:cs="Times New Roman"/>
          <w:spacing w:val="-4"/>
        </w:rPr>
        <w:t>mm,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rPr>
          <w:spacing w:val="-4"/>
        </w:rPr>
        <w:t>地面砖接缝高低差≤0.5</w:t>
      </w:r>
      <w:r>
        <w:rPr>
          <w:rFonts w:ascii="Times New Roman" w:hAnsi="Times New Roman" w:eastAsia="Times New Roman" w:cs="Times New Roman"/>
          <w:spacing w:val="-4"/>
        </w:rPr>
        <w:t>mm</w:t>
      </w:r>
      <w:r>
        <w:rPr>
          <w:spacing w:val="-4"/>
        </w:rPr>
        <w:t>。</w:t>
      </w:r>
    </w:p>
    <w:p>
      <w:pPr>
        <w:pStyle w:val="BodyText"/>
        <w:spacing w:before="153" w:line="219" w:lineRule="auto"/>
        <w:rPr/>
      </w:pPr>
      <w:r>
        <w:rPr>
          <w:color w:val="1050D0"/>
          <w:spacing w:val="-4"/>
        </w:rPr>
        <w:t>□</w:t>
      </w:r>
      <w:r>
        <w:rPr>
          <w:spacing w:val="-4"/>
        </w:rPr>
        <w:t>18.墙砖铺贴完毕后，必须粘贴管道标识。</w:t>
      </w:r>
    </w:p>
    <w:p>
      <w:pPr>
        <w:pStyle w:val="BodyText"/>
        <w:spacing w:before="228" w:line="212" w:lineRule="auto"/>
        <w:rPr/>
      </w:pPr>
      <w:r>
        <w:rPr>
          <w:color w:val="1060F0"/>
          <w:spacing w:val="-13"/>
        </w:rPr>
        <w:t>□</w:t>
      </w:r>
      <w:r>
        <w:rPr>
          <w:spacing w:val="-13"/>
        </w:rPr>
        <w:t>19.木地板地面找平不得出现凹坑、起砂、气泡、孔隙，平整度≤3</w:t>
      </w:r>
      <w:r>
        <w:rPr>
          <w:rFonts w:ascii="Times New Roman" w:hAnsi="Times New Roman" w:eastAsia="Times New Roman" w:cs="Times New Roman"/>
          <w:spacing w:val="-13"/>
        </w:rPr>
        <w:t>mm</w:t>
      </w:r>
      <w:r>
        <w:rPr>
          <w:spacing w:val="-13"/>
        </w:rPr>
        <w:t>。</w:t>
      </w:r>
      <w:r>
        <w:rPr>
          <w:rFonts w:ascii="Times New Roman" w:hAnsi="Times New Roman" w:eastAsia="Times New Roman" w:cs="Times New Roman"/>
          <w:spacing w:val="-13"/>
        </w:rPr>
        <w:t>( </w:t>
      </w:r>
      <w:r>
        <w:rPr>
          <w:spacing w:val="-13"/>
        </w:rPr>
        <w:t>标准是3</w:t>
      </w:r>
      <w:r>
        <w:rPr>
          <w:rFonts w:ascii="Times New Roman" w:hAnsi="Times New Roman" w:eastAsia="Times New Roman" w:cs="Times New Roman"/>
          <w:spacing w:val="-13"/>
        </w:rPr>
        <w:t>mm)</w:t>
      </w:r>
      <w:r>
        <w:rPr>
          <w:spacing w:val="-13"/>
        </w:rPr>
        <w:t>。</w:t>
      </w:r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spacing w:before="78" w:line="219" w:lineRule="auto"/>
        <w:jc w:val="right"/>
        <w:rPr/>
      </w:pPr>
      <w:r>
        <w:rPr>
          <w:spacing w:val="-15"/>
        </w:rPr>
        <w:t>业主签字：</w:t>
      </w:r>
      <w:r>
        <w:rPr>
          <w:spacing w:val="16"/>
        </w:rPr>
        <w:t xml:space="preserve">       </w:t>
      </w:r>
      <w:r>
        <w:rPr>
          <w:u w:val="single" w:color="auto"/>
          <w:spacing w:val="2"/>
        </w:rPr>
        <w:t xml:space="preserve">     </w:t>
      </w:r>
      <w:r>
        <w:rPr>
          <w:spacing w:val="-99"/>
        </w:rPr>
        <w:t xml:space="preserve"> </w:t>
      </w:r>
      <w:r>
        <w:rPr>
          <w:spacing w:val="-15"/>
        </w:rPr>
        <w:t>年</w:t>
      </w:r>
      <w:r>
        <w:rPr>
          <w:u w:val="single" w:color="auto"/>
          <w:spacing w:val="27"/>
        </w:rPr>
        <w:t xml:space="preserve">   </w:t>
      </w:r>
      <w:r>
        <w:rPr>
          <w:spacing w:val="-100"/>
        </w:rPr>
        <w:t xml:space="preserve"> </w:t>
      </w:r>
      <w:r>
        <w:rPr>
          <w:spacing w:val="-15"/>
        </w:rPr>
        <w:t>月</w:t>
      </w:r>
      <w:r>
        <w:rPr>
          <w:u w:val="single" w:color="auto"/>
          <w:spacing w:val="-15"/>
        </w:rPr>
        <w:t xml:space="preserve">    </w:t>
      </w:r>
      <w:r>
        <w:rPr>
          <w:spacing w:val="-100"/>
        </w:rPr>
        <w:t xml:space="preserve"> </w:t>
      </w:r>
      <w:r>
        <w:rPr>
          <w:spacing w:val="-15"/>
        </w:rPr>
        <w:t>日</w:t>
      </w:r>
      <w:r>
        <w:rPr>
          <w:spacing w:val="16"/>
        </w:rPr>
        <w:t xml:space="preserve">   </w:t>
      </w:r>
      <w:r>
        <w:rPr>
          <w:spacing w:val="-15"/>
        </w:rPr>
        <w:t>监理签字：</w:t>
      </w:r>
      <w:r>
        <w:rPr>
          <w:spacing w:val="13"/>
        </w:rPr>
        <w:t xml:space="preserve">       </w:t>
      </w:r>
      <w:r>
        <w:rPr>
          <w:u w:val="single" w:color="auto"/>
          <w:spacing w:val="3"/>
        </w:rPr>
        <w:t xml:space="preserve">     </w:t>
      </w:r>
      <w:r>
        <w:rPr>
          <w:spacing w:val="-15"/>
        </w:rPr>
        <w:t>年</w:t>
      </w:r>
      <w:r>
        <w:rPr>
          <w:spacing w:val="-99"/>
        </w:rPr>
        <w:t xml:space="preserve"> </w:t>
      </w:r>
      <w:r>
        <w:rPr>
          <w:u w:val="single" w:color="auto"/>
          <w:spacing w:val="30"/>
        </w:rPr>
        <w:t xml:space="preserve">   </w:t>
      </w:r>
      <w:r>
        <w:rPr>
          <w:spacing w:val="-100"/>
        </w:rPr>
        <w:t xml:space="preserve"> </w:t>
      </w:r>
      <w:r>
        <w:rPr>
          <w:spacing w:val="-15"/>
        </w:rPr>
        <w:t>月</w:t>
      </w:r>
      <w:r>
        <w:rPr>
          <w:u w:val="single" w:color="auto"/>
          <w:spacing w:val="2"/>
        </w:rPr>
        <w:t xml:space="preserve">    </w:t>
      </w:r>
      <w:r>
        <w:rPr>
          <w:spacing w:val="-99"/>
        </w:rPr>
        <w:t xml:space="preserve"> </w:t>
      </w:r>
      <w:r>
        <w:rPr>
          <w:spacing w:val="-15"/>
        </w:rPr>
        <w:t>日</w:t>
      </w:r>
    </w:p>
    <w:p>
      <w:pPr>
        <w:ind w:left="3374"/>
        <w:spacing w:before="321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color w:val="305070"/>
          <w:spacing w:val="-5"/>
        </w:rPr>
        <w:t>木工阶段注意事项</w:t>
      </w:r>
    </w:p>
    <w:p>
      <w:pPr>
        <w:pStyle w:val="BodyText"/>
        <w:ind w:right="357"/>
        <w:spacing w:before="255" w:line="341" w:lineRule="auto"/>
        <w:jc w:val="both"/>
        <w:rPr/>
      </w:pPr>
      <w:r>
        <w:rPr>
          <w:color w:val="1050D0"/>
          <w:spacing w:val="3"/>
        </w:rPr>
        <w:t>□</w:t>
      </w:r>
      <w:r>
        <w:rPr>
          <w:spacing w:val="3"/>
        </w:rPr>
        <w:t>1.施工前看报价是木龙骨/轻钢龙骨，确认后再施工；木龙骨/轻钢龙骨吊杆间距</w:t>
      </w:r>
      <w:r>
        <w:rPr>
          <w:spacing w:val="6"/>
        </w:rPr>
        <w:t xml:space="preserve"> </w:t>
      </w:r>
      <w:r>
        <w:rPr>
          <w:spacing w:val="-3"/>
        </w:rPr>
        <w:t>≤1200</w:t>
      </w:r>
      <w:r>
        <w:rPr>
          <w:rFonts w:ascii="Times New Roman" w:hAnsi="Times New Roman" w:eastAsia="Times New Roman" w:cs="Times New Roman"/>
          <w:spacing w:val="-3"/>
        </w:rPr>
        <w:t>mm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( </w:t>
      </w:r>
      <w:r>
        <w:rPr>
          <w:spacing w:val="-3"/>
        </w:rPr>
        <w:t>转角处加密),主龙骨间距≤800</w:t>
      </w:r>
      <w:r>
        <w:rPr>
          <w:rFonts w:ascii="Times New Roman" w:hAnsi="Times New Roman" w:eastAsia="Times New Roman" w:cs="Times New Roman"/>
          <w:spacing w:val="-3"/>
        </w:rPr>
        <w:t>mm,  </w:t>
      </w:r>
      <w:r>
        <w:rPr>
          <w:spacing w:val="-3"/>
        </w:rPr>
        <w:t>副龙骨间距≤400</w:t>
      </w:r>
      <w:r>
        <w:rPr>
          <w:rFonts w:ascii="Times New Roman" w:hAnsi="Times New Roman" w:eastAsia="Times New Roman" w:cs="Times New Roman"/>
          <w:spacing w:val="-3"/>
        </w:rPr>
        <w:t>mm,  </w:t>
      </w:r>
      <w:r>
        <w:rPr>
          <w:spacing w:val="-3"/>
        </w:rPr>
        <w:t>主龙骨端</w:t>
      </w:r>
      <w:r>
        <w:rPr>
          <w:spacing w:val="-4"/>
        </w:rPr>
        <w:t>头距</w:t>
      </w:r>
      <w:r>
        <w:rPr/>
        <w:t xml:space="preserve"> </w:t>
      </w:r>
      <w:r>
        <w:rPr>
          <w:spacing w:val="-14"/>
        </w:rPr>
        <w:t>墙≤300</w:t>
      </w:r>
      <w:r>
        <w:rPr>
          <w:rFonts w:ascii="Times New Roman" w:hAnsi="Times New Roman" w:eastAsia="Times New Roman" w:cs="Times New Roman"/>
          <w:spacing w:val="-14"/>
        </w:rPr>
        <w:t>mm</w:t>
      </w:r>
      <w:r>
        <w:rPr>
          <w:spacing w:val="-14"/>
        </w:rPr>
        <w:t>。</w:t>
      </w:r>
    </w:p>
    <w:p>
      <w:pPr>
        <w:pStyle w:val="BodyText"/>
        <w:spacing w:before="114" w:line="219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2.卡式主龙骨与吊杆固定时应螺母上下锁定。</w:t>
      </w:r>
    </w:p>
    <w:p>
      <w:pPr>
        <w:pStyle w:val="BodyText"/>
        <w:spacing w:before="235" w:line="219" w:lineRule="auto"/>
        <w:rPr/>
      </w:pPr>
      <w:r>
        <w:rPr>
          <w:color w:val="1050D0"/>
          <w:spacing w:val="-2"/>
        </w:rPr>
        <w:t>□3</w:t>
      </w:r>
      <w:r>
        <w:rPr>
          <w:spacing w:val="-2"/>
        </w:rPr>
        <w:t>.边龙骨与副龙骨固定时应用铆钉或龙骨钳固定，不能使用枪钉固定。</w:t>
      </w:r>
    </w:p>
    <w:p>
      <w:pPr>
        <w:pStyle w:val="BodyText"/>
        <w:spacing w:before="276" w:line="219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4.边龙骨与墙面需膨胀螺丝固定。</w:t>
      </w:r>
    </w:p>
    <w:p>
      <w:pPr>
        <w:pStyle w:val="BodyText"/>
        <w:spacing w:before="227" w:line="212" w:lineRule="auto"/>
        <w:rPr/>
      </w:pPr>
      <w:r>
        <w:rPr>
          <w:color w:val="1050D0"/>
          <w:spacing w:val="2"/>
        </w:rPr>
        <w:t>□5</w:t>
      </w:r>
      <w:r>
        <w:rPr>
          <w:spacing w:val="2"/>
        </w:rPr>
        <w:t>.大于3</w:t>
      </w:r>
      <w:r>
        <w:rPr>
          <w:rFonts w:ascii="Times New Roman" w:hAnsi="Times New Roman" w:eastAsia="Times New Roman" w:cs="Times New Roman"/>
        </w:rPr>
        <w:t>kg</w:t>
      </w:r>
      <w:r>
        <w:rPr>
          <w:spacing w:val="2"/>
        </w:rPr>
        <w:t>的设备不应固定在龙骨上，应安装预埋件加固处理。</w:t>
      </w:r>
    </w:p>
    <w:p>
      <w:pPr>
        <w:pStyle w:val="BodyText"/>
        <w:spacing w:before="281" w:line="219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6.石膏板固定应用用自攻螺丝，禁止使用枪钉。</w:t>
      </w:r>
    </w:p>
    <w:p>
      <w:pPr>
        <w:pStyle w:val="BodyText"/>
        <w:ind w:right="339"/>
        <w:spacing w:before="237" w:line="346" w:lineRule="auto"/>
        <w:jc w:val="both"/>
        <w:rPr/>
      </w:pPr>
      <w:r>
        <w:rPr>
          <w:color w:val="1050D0"/>
          <w:spacing w:val="2"/>
        </w:rPr>
        <w:t>□</w:t>
      </w:r>
      <w:r>
        <w:rPr>
          <w:spacing w:val="2"/>
        </w:rPr>
        <w:t>7.石膏板转角处7字套割，</w:t>
      </w:r>
      <w:r>
        <w:rPr>
          <w:rFonts w:ascii="Times New Roman" w:hAnsi="Times New Roman" w:eastAsia="Times New Roman" w:cs="Times New Roman"/>
          <w:spacing w:val="2"/>
        </w:rPr>
        <w:t>V</w:t>
      </w:r>
      <w:r>
        <w:rPr>
          <w:spacing w:val="2"/>
        </w:rPr>
        <w:t>型拼接缝，面板错缝，底板拖侧板，自攻螺丝间距≤ </w:t>
      </w:r>
      <w:r>
        <w:rPr>
          <w:spacing w:val="-5"/>
        </w:rPr>
        <w:t>200</w:t>
      </w:r>
      <w:r>
        <w:rPr>
          <w:rFonts w:ascii="Times New Roman" w:hAnsi="Times New Roman" w:eastAsia="Times New Roman" w:cs="Times New Roman"/>
          <w:spacing w:val="-5"/>
        </w:rPr>
        <w:t>mm,  </w:t>
      </w:r>
      <w:r>
        <w:rPr>
          <w:spacing w:val="-5"/>
        </w:rPr>
        <w:t>距板边≤15~20</w:t>
      </w:r>
      <w:r>
        <w:rPr>
          <w:rFonts w:ascii="Times New Roman" w:hAnsi="Times New Roman" w:eastAsia="Times New Roman" w:cs="Times New Roman"/>
          <w:spacing w:val="-5"/>
        </w:rPr>
        <w:t>mm,  </w:t>
      </w:r>
      <w:r>
        <w:rPr>
          <w:spacing w:val="-5"/>
        </w:rPr>
        <w:t>沉入板面0.5-1</w:t>
      </w:r>
      <w:r>
        <w:rPr>
          <w:rFonts w:ascii="Times New Roman" w:hAnsi="Times New Roman" w:eastAsia="Times New Roman" w:cs="Times New Roman"/>
          <w:spacing w:val="-5"/>
        </w:rPr>
        <w:t>mm</w:t>
      </w:r>
      <w:r>
        <w:rPr>
          <w:spacing w:val="-5"/>
        </w:rPr>
        <w:t>。双层石膏</w:t>
      </w:r>
      <w:r>
        <w:rPr>
          <w:spacing w:val="-6"/>
        </w:rPr>
        <w:t>板应用加长自攻螺丝固定，</w:t>
      </w:r>
      <w:r>
        <w:rPr/>
        <w:t xml:space="preserve"> </w:t>
      </w:r>
      <w:r>
        <w:rPr>
          <w:spacing w:val="-5"/>
        </w:rPr>
        <w:t>不能用白乳胶粘贴。</w:t>
      </w:r>
    </w:p>
    <w:p>
      <w:pPr>
        <w:pStyle w:val="BodyText"/>
        <w:spacing w:before="79" w:line="219" w:lineRule="auto"/>
        <w:rPr/>
      </w:pPr>
      <w:r>
        <w:rPr>
          <w:color w:val="1050D0"/>
          <w:spacing w:val="-2"/>
        </w:rPr>
        <w:t>□</w:t>
      </w:r>
      <w:r>
        <w:rPr>
          <w:spacing w:val="-2"/>
        </w:rPr>
        <w:t>8.石膏板安装接缝处背后需要有软连接，不能存在透光或者镂空现象。</w:t>
      </w:r>
    </w:p>
    <w:p>
      <w:pPr>
        <w:pStyle w:val="BodyText"/>
        <w:spacing w:before="275" w:line="219" w:lineRule="auto"/>
        <w:rPr/>
      </w:pPr>
      <w:r>
        <w:rPr>
          <w:color w:val="1040B0"/>
          <w:spacing w:val="-2"/>
        </w:rPr>
        <w:t>□9</w:t>
      </w:r>
      <w:r>
        <w:rPr>
          <w:spacing w:val="-2"/>
        </w:rPr>
        <w:t>.中央空调出风口、回风口处应做加固处</w:t>
      </w:r>
      <w:r>
        <w:rPr>
          <w:spacing w:val="-3"/>
        </w:rPr>
        <w:t>理，整块石膏板封面。</w:t>
      </w:r>
    </w:p>
    <w:p>
      <w:pPr>
        <w:pStyle w:val="BodyText"/>
        <w:spacing w:before="247" w:line="219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10.造型吊顶有侧立面，需加竖向龙骨固定。</w:t>
      </w:r>
    </w:p>
    <w:p>
      <w:pPr>
        <w:pStyle w:val="BodyText"/>
        <w:ind w:right="358"/>
        <w:spacing w:before="265" w:line="334" w:lineRule="auto"/>
        <w:rPr/>
      </w:pPr>
      <w:r>
        <w:rPr>
          <w:color w:val="1050D0"/>
        </w:rPr>
        <w:t>□</w:t>
      </w:r>
      <w:r>
        <w:rPr/>
        <w:t>11.遇到与其他水电暖通冲突位置不得私自调整，需要征求设计师，施工人员建议 </w:t>
      </w:r>
      <w:r>
        <w:rPr>
          <w:spacing w:val="-6"/>
        </w:rPr>
        <w:t>后再进行处理。</w:t>
      </w:r>
    </w:p>
    <w:p>
      <w:pPr>
        <w:pStyle w:val="BodyText"/>
        <w:ind w:right="249"/>
        <w:spacing w:before="112" w:line="409" w:lineRule="auto"/>
        <w:rPr/>
      </w:pPr>
      <w:r>
        <w:rPr>
          <w:color w:val="1050D0"/>
          <w:spacing w:val="-3"/>
        </w:rPr>
        <w:t>□</w:t>
      </w:r>
      <w:r>
        <w:rPr>
          <w:spacing w:val="-3"/>
        </w:rPr>
        <w:t>12.混风板时根据设计图纸复查核验确认灯位，开</w:t>
      </w:r>
      <w:r>
        <w:rPr>
          <w:spacing w:val="-4"/>
        </w:rPr>
        <w:t>孔避开龙骨，封板要底板拖立板。</w:t>
      </w:r>
      <w:r>
        <w:rPr/>
        <w:t xml:space="preserve"> </w:t>
      </w:r>
      <w:r>
        <w:rPr>
          <w:color w:val="1050D0"/>
          <w:spacing w:val="-4"/>
        </w:rPr>
        <w:t>□</w:t>
      </w:r>
      <w:r>
        <w:rPr>
          <w:spacing w:val="-4"/>
        </w:rPr>
        <w:t>13.封板前对需要覆盖空洞进行封堵填充。</w:t>
      </w:r>
    </w:p>
    <w:p>
      <w:pPr>
        <w:pStyle w:val="BodyText"/>
        <w:spacing w:before="16" w:line="219" w:lineRule="auto"/>
        <w:rPr/>
      </w:pPr>
      <w:r>
        <w:rPr>
          <w:color w:val="1050D0"/>
          <w:spacing w:val="-1"/>
        </w:rPr>
        <w:t>□</w:t>
      </w:r>
      <w:r>
        <w:rPr>
          <w:spacing w:val="-1"/>
        </w:rPr>
        <w:t>14.有更换配件或维修需求的位置，如中央空调或新风设备，需要预留</w:t>
      </w:r>
      <w:r>
        <w:rPr>
          <w:spacing w:val="-2"/>
        </w:rPr>
        <w:t>检修口。</w:t>
      </w:r>
    </w:p>
    <w:p>
      <w:pPr>
        <w:pStyle w:val="BodyText"/>
        <w:spacing w:before="234" w:line="219" w:lineRule="auto"/>
        <w:rPr/>
      </w:pPr>
      <w:r>
        <w:rPr>
          <w:color w:val="1050D0"/>
          <w:spacing w:val="-1"/>
        </w:rPr>
        <w:t>□</w:t>
      </w:r>
      <w:r>
        <w:rPr>
          <w:spacing w:val="-1"/>
        </w:rPr>
        <w:t>15.龙骨基础搭建完成后需要在施工群通知验收，确认后再统一封板。</w:t>
      </w:r>
    </w:p>
    <w:p>
      <w:pPr>
        <w:spacing w:line="219" w:lineRule="auto"/>
        <w:sectPr>
          <w:headerReference w:type="default" r:id="rId12"/>
          <w:pgSz w:w="11900" w:h="16840"/>
          <w:pgMar w:top="1483" w:right="1300" w:bottom="0" w:left="1480" w:header="661" w:footer="0" w:gutter="0"/>
        </w:sectPr>
        <w:rPr/>
      </w:pPr>
    </w:p>
    <w:p>
      <w:pPr>
        <w:spacing w:line="306" w:lineRule="auto"/>
        <w:rPr>
          <w:rFonts w:ascii="Arial"/>
          <w:sz w:val="21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342914</wp:posOffset>
            </wp:positionH>
            <wp:positionV relativeFrom="paragraph">
              <wp:posOffset>11121</wp:posOffset>
            </wp:positionV>
            <wp:extent cx="5308592" cy="6350"/>
            <wp:effectExtent l="0" t="0" r="0" b="0"/>
            <wp:wrapNone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859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69" w:right="266"/>
        <w:spacing w:before="78" w:line="333" w:lineRule="auto"/>
        <w:rPr/>
      </w:pPr>
      <w:r>
        <w:rPr>
          <w:color w:val="1060E0"/>
          <w:spacing w:val="4"/>
        </w:rPr>
        <w:t>□</w:t>
      </w:r>
      <w:r>
        <w:rPr>
          <w:spacing w:val="4"/>
        </w:rPr>
        <w:t>16.石膏板自攻螺丝帽头应做防锈处理。石膏板拼缝需要做</w:t>
      </w:r>
      <w:r>
        <w:rPr>
          <w:spacing w:val="3"/>
        </w:rPr>
        <w:t>八字缝贴网格布(或牛</w:t>
      </w:r>
      <w:r>
        <w:rPr/>
        <w:t xml:space="preserve"> </w:t>
      </w:r>
      <w:r>
        <w:rPr>
          <w:spacing w:val="5"/>
        </w:rPr>
        <w:t>皮纸)做好防开裂处理。</w:t>
      </w:r>
    </w:p>
    <w:p>
      <w:pPr>
        <w:pStyle w:val="BodyText"/>
        <w:spacing w:before="114" w:line="227" w:lineRule="auto"/>
        <w:rPr/>
      </w:pPr>
      <w:r>
        <w:rPr>
          <w:sz w:val="26"/>
          <w:szCs w:val="26"/>
          <w:spacing w:val="-23"/>
        </w:rPr>
        <w:t>业主签字：</w:t>
      </w:r>
      <w:r>
        <w:rPr>
          <w:sz w:val="26"/>
          <w:szCs w:val="26"/>
          <w:spacing w:val="22"/>
        </w:rPr>
        <w:t xml:space="preserve">      </w:t>
      </w:r>
      <w:r>
        <w:rPr>
          <w:sz w:val="28"/>
          <w:szCs w:val="28"/>
          <w:u w:val="single" w:color="auto"/>
          <w:spacing w:val="13"/>
          <w:position w:val="-4"/>
        </w:rPr>
        <w:t xml:space="preserve">    </w:t>
      </w:r>
      <w:r>
        <w:rPr>
          <w:sz w:val="28"/>
          <w:szCs w:val="28"/>
          <w:u w:val="single" w:color="auto"/>
          <w:spacing w:val="-23"/>
          <w:position w:val="-4"/>
        </w:rPr>
        <w:t>年</w:t>
      </w:r>
      <w:r>
        <w:rPr>
          <w:sz w:val="28"/>
          <w:szCs w:val="28"/>
          <w:u w:val="single" w:color="auto"/>
          <w:spacing w:val="-23"/>
          <w:position w:val="-4"/>
        </w:rPr>
        <w:t xml:space="preserve">   </w:t>
      </w:r>
      <w:r>
        <w:rPr>
          <w:spacing w:val="-23"/>
          <w:position w:val="1"/>
        </w:rPr>
        <w:t>月</w:t>
      </w:r>
      <w:r>
        <w:rPr>
          <w:u w:val="single" w:color="auto"/>
          <w:position w:val="1"/>
        </w:rPr>
        <w:t xml:space="preserve">    </w:t>
      </w:r>
      <w:r>
        <w:rPr>
          <w:spacing w:val="-103"/>
          <w:position w:val="1"/>
        </w:rPr>
        <w:t xml:space="preserve"> </w:t>
      </w:r>
      <w:r>
        <w:rPr>
          <w:b/>
          <w:bCs/>
          <w:spacing w:val="-23"/>
          <w:position w:val="1"/>
        </w:rPr>
        <w:t>日</w:t>
      </w:r>
      <w:r>
        <w:rPr>
          <w:spacing w:val="4"/>
          <w:position w:val="1"/>
        </w:rPr>
        <w:t xml:space="preserve">    </w:t>
      </w:r>
      <w:r>
        <w:rPr>
          <w:sz w:val="26"/>
          <w:szCs w:val="26"/>
          <w:spacing w:val="-23"/>
        </w:rPr>
        <w:t>监理签字：</w:t>
      </w:r>
      <w:r>
        <w:rPr>
          <w:sz w:val="26"/>
          <w:szCs w:val="26"/>
          <w:spacing w:val="16"/>
        </w:rPr>
        <w:t xml:space="preserve">      </w:t>
      </w:r>
      <w:r>
        <w:rPr>
          <w:sz w:val="26"/>
          <w:szCs w:val="26"/>
          <w:u w:val="single" w:color="auto"/>
          <w:spacing w:val="28"/>
        </w:rPr>
        <w:t xml:space="preserve">    </w:t>
      </w:r>
      <w:r>
        <w:rPr>
          <w:sz w:val="26"/>
          <w:szCs w:val="26"/>
          <w:spacing w:val="-23"/>
          <w:position w:val="-3"/>
        </w:rPr>
        <w:t>年</w:t>
      </w:r>
      <w:r>
        <w:rPr>
          <w:sz w:val="26"/>
          <w:szCs w:val="26"/>
          <w:u w:val="single" w:color="auto"/>
          <w:spacing w:val="8"/>
          <w:position w:val="-3"/>
        </w:rPr>
        <w:t xml:space="preserve">   </w:t>
      </w:r>
      <w:r>
        <w:rPr>
          <w:sz w:val="26"/>
          <w:szCs w:val="26"/>
          <w:spacing w:val="-120"/>
          <w:position w:val="-3"/>
        </w:rPr>
        <w:t xml:space="preserve"> </w:t>
      </w:r>
      <w:r>
        <w:rPr>
          <w:sz w:val="23"/>
          <w:szCs w:val="23"/>
          <w:spacing w:val="-23"/>
          <w:position w:val="1"/>
        </w:rPr>
        <w:t>月</w:t>
      </w:r>
      <w:r>
        <w:rPr>
          <w:sz w:val="23"/>
          <w:szCs w:val="23"/>
          <w:u w:val="single" w:color="auto"/>
          <w:spacing w:val="5"/>
          <w:position w:val="1"/>
        </w:rPr>
        <w:t xml:space="preserve">    </w:t>
      </w:r>
      <w:r>
        <w:rPr>
          <w:sz w:val="23"/>
          <w:szCs w:val="23"/>
          <w:spacing w:val="-90"/>
          <w:position w:val="1"/>
        </w:rPr>
        <w:t xml:space="preserve"> </w:t>
      </w:r>
      <w:r>
        <w:rPr>
          <w:b/>
          <w:bCs/>
          <w:spacing w:val="-23"/>
          <w:position w:val="1"/>
        </w:rPr>
        <w:t>日</w:t>
      </w:r>
    </w:p>
    <w:p>
      <w:pPr>
        <w:ind w:left="3464"/>
        <w:spacing w:before="262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color w:val="305080"/>
          <w:spacing w:val="-6"/>
        </w:rPr>
        <w:t>油工阶段注意事项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69" w:right="263"/>
        <w:spacing w:before="78" w:line="335" w:lineRule="auto"/>
        <w:jc w:val="both"/>
        <w:rPr/>
      </w:pPr>
      <w:r>
        <w:rPr>
          <w:color w:val="1050E0"/>
          <w:spacing w:val="-2"/>
        </w:rPr>
        <w:t>□</w:t>
      </w:r>
      <w:r>
        <w:rPr>
          <w:spacing w:val="-2"/>
        </w:rPr>
        <w:t>1、墙面铲除后，施工前确认顺平/垂平</w:t>
      </w:r>
      <w:r>
        <w:rPr>
          <w:spacing w:val="-3"/>
        </w:rPr>
        <w:t>工艺，确认后再施工；门窗口套边、踢脚线</w:t>
      </w:r>
      <w:r>
        <w:rPr/>
        <w:t xml:space="preserve"> </w:t>
      </w:r>
      <w:r>
        <w:rPr>
          <w:spacing w:val="-3"/>
        </w:rPr>
        <w:t>处、筒射灯照射的、与定制柜体衔接的墙面需要做加强找平处理，不可完全按照同一</w:t>
      </w:r>
      <w:r>
        <w:rPr>
          <w:spacing w:val="13"/>
        </w:rPr>
        <w:t xml:space="preserve"> </w:t>
      </w:r>
      <w:r>
        <w:rPr>
          <w:spacing w:val="-3"/>
        </w:rPr>
        <w:t>批刮标准进行；避免后期接缝处缝隙不均匀；灯光照射的墙顶面应无明显波浪。开关</w:t>
      </w:r>
      <w:r>
        <w:rPr>
          <w:spacing w:val="11"/>
        </w:rPr>
        <w:t xml:space="preserve"> </w:t>
      </w:r>
      <w:r>
        <w:rPr>
          <w:spacing w:val="-4"/>
        </w:rPr>
        <w:t>插座周边平整度加强处理。</w:t>
      </w:r>
    </w:p>
    <w:p>
      <w:pPr>
        <w:pStyle w:val="BodyText"/>
        <w:ind w:left="69" w:right="237"/>
        <w:spacing w:before="107" w:line="336" w:lineRule="auto"/>
        <w:jc w:val="both"/>
        <w:rPr/>
      </w:pPr>
      <w:r>
        <w:rPr>
          <w:color w:val="1050A0"/>
          <w:spacing w:val="7"/>
        </w:rPr>
        <w:t>□2</w:t>
      </w:r>
      <w:r>
        <w:rPr>
          <w:spacing w:val="7"/>
        </w:rPr>
        <w:t>、墙面批嵌流程：铲除底灰</w:t>
      </w:r>
      <w:r>
        <w:rPr>
          <w:spacing w:val="-71"/>
        </w:rPr>
        <w:t xml:space="preserve"> </w:t>
      </w:r>
      <w:r>
        <w:rPr>
          <w:spacing w:val="7"/>
        </w:rPr>
        <w:t>→清理基层</w:t>
      </w:r>
      <w:r>
        <w:rPr>
          <w:spacing w:val="-88"/>
        </w:rPr>
        <w:t xml:space="preserve"> </w:t>
      </w:r>
      <w:r>
        <w:rPr>
          <w:spacing w:val="7"/>
        </w:rPr>
        <w:t>→涂刷墙固(界面剂)</w:t>
      </w:r>
      <w:r>
        <w:rPr>
          <w:spacing w:val="-88"/>
        </w:rPr>
        <w:t xml:space="preserve"> </w:t>
      </w:r>
      <w:r>
        <w:rPr>
          <w:spacing w:val="7"/>
        </w:rPr>
        <w:t>→石膏找平(挂网</w:t>
      </w:r>
      <w:r>
        <w:rPr/>
        <w:t xml:space="preserve"> </w:t>
      </w:r>
      <w:r>
        <w:rPr/>
        <w:t>格布)→</w:t>
      </w:r>
      <w:r>
        <w:rPr>
          <w:spacing w:val="-81"/>
        </w:rPr>
        <w:t xml:space="preserve"> </w:t>
      </w:r>
      <w:r>
        <w:rPr/>
        <w:t>阴阳角校正(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</w:rPr>
        <w:t>pvc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/>
        <w:t>阴阳角线)→底层腻子找平→面层腻子找平→打磨(240~360 </w:t>
      </w:r>
      <w:r>
        <w:rPr>
          <w:spacing w:val="2"/>
        </w:rPr>
        <w:t>目砂纸)→清理浮灰→修补孔洞→打磨→涂刷第一遍面漆→涂刷第二遍面漆。</w:t>
      </w:r>
    </w:p>
    <w:p>
      <w:pPr>
        <w:pStyle w:val="BodyText"/>
        <w:ind w:left="69" w:right="269"/>
        <w:spacing w:before="130" w:line="333" w:lineRule="auto"/>
        <w:rPr/>
      </w:pPr>
      <w:r>
        <w:rPr>
          <w:color w:val="1060E0"/>
          <w:spacing w:val="13"/>
        </w:rPr>
        <w:t>□</w:t>
      </w:r>
      <w:r>
        <w:rPr>
          <w:spacing w:val="13"/>
        </w:rPr>
        <w:t>3、原顶、墙面疏松腻子层(水泥壳)必须铲除，铲除后应涂刷墙固(界面剂)处</w:t>
      </w:r>
      <w:r>
        <w:rPr>
          <w:spacing w:val="18"/>
        </w:rPr>
        <w:t xml:space="preserve"> </w:t>
      </w:r>
      <w:r>
        <w:rPr>
          <w:spacing w:val="-12"/>
        </w:rPr>
        <w:t>理。</w:t>
      </w:r>
    </w:p>
    <w:p>
      <w:pPr>
        <w:pStyle w:val="BodyText"/>
        <w:ind w:left="69"/>
        <w:spacing w:before="67" w:line="359" w:lineRule="auto"/>
        <w:rPr/>
      </w:pPr>
      <w:r>
        <w:rPr>
          <w:color w:val="1060E0"/>
        </w:rPr>
        <w:t>□</w:t>
      </w:r>
      <w:r>
        <w:rPr/>
        <w:t>4、湿区应用耐水腻子(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</w:rPr>
        <w:t>N)</w:t>
      </w:r>
      <w:r>
        <w:rPr>
          <w:rFonts w:ascii="Times New Roman" w:hAnsi="Times New Roman" w:eastAsia="Times New Roman" w:cs="Times New Roman"/>
          <w:spacing w:val="54"/>
          <w:w w:val="101"/>
        </w:rPr>
        <w:t xml:space="preserve"> </w:t>
      </w:r>
      <w:r>
        <w:rPr/>
        <w:t>批嵌，再涂</w:t>
      </w:r>
      <w:r>
        <w:rPr>
          <w:spacing w:val="-1"/>
        </w:rPr>
        <w:t>刷防水型涂料。防水型涂料大多是外墙涂料，</w:t>
      </w:r>
      <w:r>
        <w:rPr/>
        <w:t xml:space="preserve"> </w:t>
      </w:r>
      <w:r>
        <w:rPr>
          <w:spacing w:val="-2"/>
        </w:rPr>
        <w:t>应提醒客户关注环保。不建议使用。</w:t>
      </w:r>
    </w:p>
    <w:p>
      <w:pPr>
        <w:pStyle w:val="BodyText"/>
        <w:ind w:left="69"/>
        <w:spacing w:before="94" w:line="219" w:lineRule="auto"/>
        <w:rPr/>
      </w:pPr>
      <w:r>
        <w:rPr>
          <w:color w:val="1040B0"/>
          <w:spacing w:val="-2"/>
        </w:rPr>
        <w:t>□</w:t>
      </w:r>
      <w:r>
        <w:rPr>
          <w:spacing w:val="-2"/>
        </w:rPr>
        <w:t>5、腻子层表面应坚实、牢固、不起皮、不粉化、不裂纹。</w:t>
      </w:r>
    </w:p>
    <w:p>
      <w:pPr>
        <w:pStyle w:val="BodyText"/>
        <w:ind w:left="69"/>
        <w:spacing w:before="244" w:line="219" w:lineRule="auto"/>
        <w:rPr/>
      </w:pPr>
      <w:r>
        <w:rPr>
          <w:color w:val="1050E0"/>
          <w:spacing w:val="-2"/>
        </w:rPr>
        <w:t>□</w:t>
      </w:r>
      <w:r>
        <w:rPr>
          <w:spacing w:val="-2"/>
        </w:rPr>
        <w:t>6、开关面板、灯具、门套、定制家具等应做好成品保护。</w:t>
      </w:r>
    </w:p>
    <w:p>
      <w:pPr>
        <w:pStyle w:val="BodyText"/>
        <w:ind w:left="69"/>
        <w:spacing w:before="257" w:line="219" w:lineRule="auto"/>
        <w:rPr/>
      </w:pPr>
      <w:r>
        <w:rPr>
          <w:color w:val="1050E0"/>
          <w:spacing w:val="-3"/>
        </w:rPr>
        <w:t>□</w:t>
      </w:r>
      <w:r>
        <w:rPr>
          <w:spacing w:val="-3"/>
        </w:rPr>
        <w:t>7、乳胶漆面漆兑水比例应严格按照产品说明。</w:t>
      </w:r>
    </w:p>
    <w:p>
      <w:pPr>
        <w:pStyle w:val="BodyText"/>
        <w:ind w:left="69"/>
        <w:spacing w:before="265" w:line="219" w:lineRule="auto"/>
        <w:rPr/>
      </w:pPr>
      <w:r>
        <w:rPr>
          <w:color w:val="1040B0"/>
          <w:spacing w:val="4"/>
        </w:rPr>
        <w:t>□</w:t>
      </w:r>
      <w:r>
        <w:rPr>
          <w:spacing w:val="4"/>
        </w:rPr>
        <w:t>8、乳胶漆施工环境应在室内温度5°~35°。</w:t>
      </w:r>
    </w:p>
    <w:p>
      <w:pPr>
        <w:pStyle w:val="BodyText"/>
        <w:ind w:left="69" w:right="160"/>
        <w:spacing w:before="244" w:line="342" w:lineRule="auto"/>
        <w:rPr/>
      </w:pPr>
      <w:r>
        <w:rPr>
          <w:color w:val="0040E0"/>
          <w:spacing w:val="-3"/>
        </w:rPr>
        <w:t>□</w:t>
      </w:r>
      <w:r>
        <w:rPr>
          <w:spacing w:val="-3"/>
        </w:rPr>
        <w:t>9、乳胶漆表面应颜色一致、光滑、刷纹通顺、不掉粉、不起皮、不透底、不返碱、</w:t>
      </w:r>
      <w:r>
        <w:rPr>
          <w:spacing w:val="2"/>
        </w:rPr>
        <w:t xml:space="preserve"> </w:t>
      </w:r>
      <w:r>
        <w:rPr>
          <w:spacing w:val="-2"/>
        </w:rPr>
        <w:t>不咬色、不流坠、无疙瘩、无砂眼。</w:t>
      </w:r>
    </w:p>
    <w:p>
      <w:pPr>
        <w:pStyle w:val="BodyText"/>
        <w:ind w:left="69" w:right="265"/>
        <w:spacing w:before="91" w:line="349" w:lineRule="auto"/>
        <w:rPr/>
      </w:pPr>
      <w:r>
        <w:rPr>
          <w:color w:val="1060E0"/>
          <w:spacing w:val="1"/>
        </w:rPr>
        <w:t>□</w:t>
      </w:r>
      <w:r>
        <w:rPr>
          <w:spacing w:val="1"/>
        </w:rPr>
        <w:t>10、石膏板自攻螺丝帽头应做防锈处理。石膏板</w:t>
      </w:r>
      <w:r>
        <w:rPr/>
        <w:t>拼缝需要做八字缝贴网格布(或牛 </w:t>
      </w:r>
      <w:r>
        <w:rPr>
          <w:spacing w:val="7"/>
        </w:rPr>
        <w:t>皮纸)做好防开裂处理。</w:t>
      </w:r>
    </w:p>
    <w:p>
      <w:pPr>
        <w:pStyle w:val="BodyText"/>
        <w:ind w:left="69"/>
        <w:spacing w:before="68" w:line="212" w:lineRule="auto"/>
        <w:rPr/>
      </w:pPr>
      <w:r>
        <w:rPr>
          <w:color w:val="1050E0"/>
          <w:spacing w:val="-3"/>
        </w:rPr>
        <w:t>□</w:t>
      </w:r>
      <w:r>
        <w:rPr>
          <w:spacing w:val="-3"/>
        </w:rPr>
        <w:t>11、墙面顺平工艺质量验收标准为：平整≤3</w:t>
      </w:r>
      <w:r>
        <w:rPr>
          <w:rFonts w:ascii="Times New Roman" w:hAnsi="Times New Roman" w:eastAsia="Times New Roman" w:cs="Times New Roman"/>
          <w:spacing w:val="-3"/>
        </w:rPr>
        <w:t>mm,</w:t>
      </w:r>
      <w:r>
        <w:rPr>
          <w:rFonts w:ascii="Times New Roman" w:hAnsi="Times New Roman" w:eastAsia="Times New Roman" w:cs="Times New Roman"/>
          <w:spacing w:val="63"/>
        </w:rPr>
        <w:t xml:space="preserve"> </w:t>
      </w:r>
      <w:r>
        <w:rPr>
          <w:spacing w:val="-3"/>
        </w:rPr>
        <w:t>墙面垂平工艺质量验收标准为：</w:t>
      </w:r>
    </w:p>
    <w:p>
      <w:pPr>
        <w:pStyle w:val="BodyText"/>
        <w:ind w:left="69"/>
        <w:spacing w:before="155" w:line="212" w:lineRule="auto"/>
        <w:rPr/>
      </w:pPr>
      <w:r>
        <w:rPr>
          <w:spacing w:val="-6"/>
        </w:rPr>
        <w:t>垂直度≤3</w:t>
      </w:r>
      <w:r>
        <w:rPr>
          <w:rFonts w:ascii="Times New Roman" w:hAnsi="Times New Roman" w:eastAsia="Times New Roman" w:cs="Times New Roman"/>
          <w:spacing w:val="-6"/>
        </w:rPr>
        <w:t>mm,</w:t>
      </w:r>
      <w:r>
        <w:rPr>
          <w:rFonts w:ascii="Times New Roman" w:hAnsi="Times New Roman" w:eastAsia="Times New Roman" w:cs="Times New Roman"/>
          <w:spacing w:val="-13"/>
        </w:rPr>
        <w:t xml:space="preserve"> </w:t>
      </w:r>
      <w:r>
        <w:rPr>
          <w:spacing w:val="-6"/>
        </w:rPr>
        <w:t>平整度≤3</w:t>
      </w:r>
      <w:r>
        <w:rPr>
          <w:rFonts w:ascii="Times New Roman" w:hAnsi="Times New Roman" w:eastAsia="Times New Roman" w:cs="Times New Roman"/>
          <w:spacing w:val="-6"/>
        </w:rPr>
        <w:t>mm,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-6"/>
        </w:rPr>
        <w:t>阴阳角方正度≤3</w:t>
      </w:r>
      <w:r>
        <w:rPr>
          <w:rFonts w:ascii="Times New Roman" w:hAnsi="Times New Roman" w:eastAsia="Times New Roman" w:cs="Times New Roman"/>
          <w:spacing w:val="-6"/>
        </w:rPr>
        <w:t>mm</w:t>
      </w:r>
      <w:r>
        <w:rPr>
          <w:spacing w:val="-6"/>
        </w:rPr>
        <w:t>。</w:t>
      </w:r>
    </w:p>
    <w:p>
      <w:pPr>
        <w:pStyle w:val="BodyText"/>
        <w:ind w:left="69" w:right="262"/>
        <w:spacing w:before="300" w:line="332" w:lineRule="auto"/>
        <w:jc w:val="both"/>
        <w:rPr/>
      </w:pPr>
      <w:r>
        <w:rPr>
          <w:color w:val="1050E0"/>
          <w:spacing w:val="-2"/>
        </w:rPr>
        <w:t>□</w:t>
      </w:r>
      <w:r>
        <w:rPr>
          <w:spacing w:val="-2"/>
        </w:rPr>
        <w:t>12、墙面腻子批刮完成打磨后，手把灯照</w:t>
      </w:r>
      <w:r>
        <w:rPr>
          <w:spacing w:val="-3"/>
        </w:rPr>
        <w:t>射情况下，不得有大面积砂眼，孔洞，划</w:t>
      </w:r>
      <w:r>
        <w:rPr/>
        <w:t xml:space="preserve"> </w:t>
      </w:r>
      <w:r>
        <w:rPr>
          <w:spacing w:val="-3"/>
        </w:rPr>
        <w:t>痕，明显的波浪不平情况。在有洗墙筒灯射灯照射位置，应再做细致打磨处理，避免</w:t>
      </w:r>
      <w:r>
        <w:rPr>
          <w:spacing w:val="10"/>
        </w:rPr>
        <w:t xml:space="preserve"> </w:t>
      </w:r>
      <w:r>
        <w:rPr>
          <w:spacing w:val="-4"/>
        </w:rPr>
        <w:t>明显波浪不平现象。</w:t>
      </w:r>
    </w:p>
    <w:p>
      <w:pPr>
        <w:spacing w:line="332" w:lineRule="auto"/>
        <w:sectPr>
          <w:headerReference w:type="default" r:id="rId14"/>
          <w:pgSz w:w="11900" w:h="16840"/>
          <w:pgMar w:top="1523" w:right="1379" w:bottom="0" w:left="1400" w:header="701" w:footer="0" w:gutter="0"/>
        </w:sectPr>
        <w:rPr/>
      </w:pPr>
    </w:p>
    <w:p>
      <w:pPr>
        <w:spacing w:line="297" w:lineRule="auto"/>
        <w:rPr>
          <w:rFonts w:ascii="Arial"/>
          <w:sz w:val="21"/>
        </w:rPr>
      </w:pP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1244630</wp:posOffset>
            </wp:positionH>
            <wp:positionV relativeFrom="page">
              <wp:posOffset>1060444</wp:posOffset>
            </wp:positionV>
            <wp:extent cx="5372066" cy="6350"/>
            <wp:effectExtent l="0" t="0" r="0" b="0"/>
            <wp:wrapNone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7206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69"/>
        <w:spacing w:before="78" w:line="219" w:lineRule="auto"/>
        <w:rPr/>
      </w:pPr>
      <w:r>
        <w:rPr>
          <w:color w:val="1060E0"/>
          <w:spacing w:val="1"/>
        </w:rPr>
        <w:t>□</w:t>
      </w:r>
      <w:r>
        <w:rPr>
          <w:spacing w:val="1"/>
        </w:rPr>
        <w:t>13、极窄踢脚线，木质踢脚线要求石膏腻子批刮到底。</w:t>
      </w:r>
    </w:p>
    <w:p>
      <w:pPr>
        <w:pStyle w:val="BodyText"/>
        <w:ind w:left="69"/>
        <w:spacing w:before="246" w:line="219" w:lineRule="auto"/>
        <w:rPr/>
      </w:pPr>
      <w:r>
        <w:rPr>
          <w:color w:val="1050D0"/>
          <w:spacing w:val="2"/>
        </w:rPr>
        <w:t>□</w:t>
      </w:r>
      <w:r>
        <w:rPr>
          <w:spacing w:val="2"/>
        </w:rPr>
        <w:t>14、乳胶漆有颜色区分时，交接处分色线需要</w:t>
      </w:r>
      <w:r>
        <w:rPr>
          <w:spacing w:val="1"/>
        </w:rPr>
        <w:t>达到平直要求，无明显毛边波浪。</w:t>
      </w:r>
    </w:p>
    <w:p>
      <w:pPr>
        <w:pStyle w:val="BodyText"/>
        <w:ind w:left="69" w:right="34"/>
        <w:spacing w:before="264" w:line="348" w:lineRule="auto"/>
        <w:rPr/>
      </w:pPr>
      <w:r>
        <w:rPr>
          <w:color w:val="1050D0"/>
          <w:spacing w:val="4"/>
        </w:rPr>
        <w:t>□</w:t>
      </w:r>
      <w:r>
        <w:rPr>
          <w:spacing w:val="4"/>
        </w:rPr>
        <w:t>15、乳胶漆窗帘盒及阴角部位需要小滚筒</w:t>
      </w:r>
      <w:r>
        <w:rPr>
          <w:spacing w:val="3"/>
        </w:rPr>
        <w:t>或毛刷涂刷到位，不得漏刷(空调出风口</w:t>
      </w:r>
      <w:r>
        <w:rPr/>
        <w:t xml:space="preserve"> </w:t>
      </w:r>
      <w:r>
        <w:rPr>
          <w:spacing w:val="-3"/>
        </w:rPr>
        <w:t>侧板需刷黑)。</w:t>
      </w:r>
    </w:p>
    <w:p>
      <w:pPr>
        <w:pStyle w:val="BodyText"/>
        <w:ind w:left="69" w:right="29"/>
        <w:spacing w:before="116" w:line="325" w:lineRule="auto"/>
        <w:rPr/>
      </w:pPr>
      <w:r>
        <w:rPr>
          <w:color w:val="1060E0"/>
          <w:spacing w:val="4"/>
        </w:rPr>
        <w:t>□</w:t>
      </w:r>
      <w:r>
        <w:rPr>
          <w:spacing w:val="4"/>
        </w:rPr>
        <w:t>16、乳胶漆涂刷前需对开关插座底盒周围多余腻子进</w:t>
      </w:r>
      <w:r>
        <w:rPr>
          <w:spacing w:val="3"/>
        </w:rPr>
        <w:t>行清理(避免后期处理破坏漆</w:t>
      </w:r>
      <w:r>
        <w:rPr/>
        <w:t xml:space="preserve"> </w:t>
      </w:r>
      <w:r>
        <w:rPr>
          <w:spacing w:val="-3"/>
        </w:rPr>
        <w:t>面完整性)。</w:t>
      </w:r>
    </w:p>
    <w:p>
      <w:pPr>
        <w:pStyle w:val="BodyText"/>
        <w:ind w:left="69" w:right="27"/>
        <w:spacing w:before="125" w:line="348" w:lineRule="auto"/>
        <w:rPr/>
      </w:pPr>
      <w:r>
        <w:rPr>
          <w:color w:val="1050D0"/>
          <w:spacing w:val="1"/>
        </w:rPr>
        <w:t>□</w:t>
      </w:r>
      <w:r>
        <w:rPr>
          <w:spacing w:val="1"/>
        </w:rPr>
        <w:t>17、最后一遍面漆建议进行过滤后涂刷，如</w:t>
      </w:r>
      <w:r>
        <w:rPr/>
        <w:t>发现墙面有返碱、发花的情况，需停工 </w:t>
      </w:r>
      <w:r>
        <w:rPr/>
        <w:t>一星期以上再涂刷最后一遍面漆。</w:t>
      </w:r>
    </w:p>
    <w:p>
      <w:pPr>
        <w:pStyle w:val="BodyText"/>
        <w:ind w:left="69"/>
        <w:spacing w:before="95" w:line="219" w:lineRule="auto"/>
        <w:rPr/>
      </w:pPr>
      <w:r>
        <w:rPr>
          <w:spacing w:val="7"/>
        </w:rPr>
        <w:t>□18、涂刷完成后避免强对流通风，避免造成开裂情况(48小时内不能开窗)。</w:t>
      </w:r>
    </w:p>
    <w:p>
      <w:pPr>
        <w:spacing w:line="389" w:lineRule="auto"/>
        <w:rPr>
          <w:rFonts w:ascii="Arial"/>
          <w:sz w:val="21"/>
        </w:rPr>
      </w:pPr>
      <w:r/>
    </w:p>
    <w:p>
      <w:pPr>
        <w:pStyle w:val="BodyText"/>
        <w:spacing w:before="84" w:line="226" w:lineRule="auto"/>
        <w:rPr>
          <w:sz w:val="22"/>
          <w:szCs w:val="22"/>
        </w:rPr>
      </w:pPr>
      <w:r>
        <w:rPr>
          <w:sz w:val="26"/>
          <w:szCs w:val="26"/>
          <w:spacing w:val="-16"/>
        </w:rPr>
        <w:t>业主签字：</w:t>
      </w:r>
      <w:r>
        <w:rPr>
          <w:sz w:val="26"/>
          <w:szCs w:val="26"/>
          <w:spacing w:val="1"/>
        </w:rPr>
        <w:t xml:space="preserve">       </w:t>
      </w:r>
      <w:r>
        <w:rPr>
          <w:sz w:val="26"/>
          <w:szCs w:val="26"/>
          <w:u w:val="single" w:color="auto"/>
          <w:spacing w:val="-16"/>
        </w:rPr>
        <w:t xml:space="preserve">     </w:t>
      </w:r>
      <w:r>
        <w:rPr>
          <w:spacing w:val="-16"/>
        </w:rPr>
        <w:t>年</w:t>
      </w:r>
      <w:r>
        <w:rPr>
          <w:u w:val="single" w:color="auto"/>
          <w:spacing w:val="19"/>
        </w:rPr>
        <w:t xml:space="preserve">   </w:t>
      </w:r>
      <w:r>
        <w:rPr>
          <w:sz w:val="22"/>
          <w:szCs w:val="22"/>
          <w:b/>
          <w:bCs/>
          <w:spacing w:val="-16"/>
        </w:rPr>
        <w:t>月</w:t>
      </w:r>
      <w:r>
        <w:rPr>
          <w:sz w:val="22"/>
          <w:szCs w:val="22"/>
          <w:u w:val="single" w:color="auto"/>
          <w:spacing w:val="5"/>
        </w:rPr>
        <w:t xml:space="preserve">    </w:t>
      </w:r>
      <w:r>
        <w:rPr>
          <w:sz w:val="22"/>
          <w:szCs w:val="22"/>
          <w:spacing w:val="-84"/>
        </w:rPr>
        <w:t xml:space="preserve"> </w:t>
      </w:r>
      <w:r>
        <w:rPr>
          <w:sz w:val="23"/>
          <w:szCs w:val="23"/>
          <w:b/>
          <w:bCs/>
          <w:spacing w:val="-16"/>
        </w:rPr>
        <w:t>日</w:t>
      </w:r>
      <w:r>
        <w:rPr>
          <w:sz w:val="23"/>
          <w:szCs w:val="23"/>
          <w:spacing w:val="8"/>
        </w:rPr>
        <w:t xml:space="preserve">    </w:t>
      </w:r>
      <w:r>
        <w:rPr>
          <w:sz w:val="26"/>
          <w:szCs w:val="26"/>
          <w:spacing w:val="-16"/>
        </w:rPr>
        <w:t>监理签字：</w:t>
      </w:r>
      <w:r>
        <w:rPr>
          <w:sz w:val="26"/>
          <w:szCs w:val="26"/>
          <w:spacing w:val="3"/>
        </w:rPr>
        <w:t xml:space="preserve">       </w:t>
      </w:r>
      <w:r>
        <w:rPr>
          <w:sz w:val="26"/>
          <w:szCs w:val="26"/>
          <w:u w:val="single" w:color="auto"/>
          <w:spacing w:val="-16"/>
        </w:rPr>
        <w:t xml:space="preserve">     </w:t>
      </w:r>
      <w:r>
        <w:rPr>
          <w:spacing w:val="-16"/>
        </w:rPr>
        <w:t>年</w:t>
      </w:r>
      <w:r>
        <w:rPr>
          <w:spacing w:val="-108"/>
        </w:rPr>
        <w:t xml:space="preserve"> </w:t>
      </w:r>
      <w:r>
        <w:rPr>
          <w:u w:val="single" w:color="auto"/>
          <w:spacing w:val="-16"/>
        </w:rPr>
        <w:t xml:space="preserve">    </w:t>
      </w:r>
      <w:r>
        <w:rPr>
          <w:spacing w:val="-16"/>
        </w:rPr>
        <w:t>月</w:t>
      </w:r>
      <w:r>
        <w:rPr>
          <w:u w:val="single" w:color="auto"/>
          <w:spacing w:val="-16"/>
        </w:rPr>
        <w:t xml:space="preserve">    </w:t>
      </w:r>
      <w:r>
        <w:rPr>
          <w:spacing w:val="-96"/>
        </w:rPr>
        <w:t xml:space="preserve"> </w:t>
      </w:r>
      <w:r>
        <w:rPr>
          <w:sz w:val="22"/>
          <w:szCs w:val="22"/>
          <w:b/>
          <w:bCs/>
          <w:spacing w:val="-16"/>
        </w:rPr>
        <w:t>日</w:t>
      </w:r>
    </w:p>
    <w:sectPr>
      <w:headerReference w:type="default" r:id="rId16"/>
      <w:pgSz w:w="11900" w:h="16840"/>
      <w:pgMar w:top="1671" w:right="1480" w:bottom="0" w:left="1420" w:header="841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14"/>
      <w:spacing w:before="236" w:line="203" w:lineRule="auto"/>
      <w:rPr>
        <w:rFonts w:ascii="SimHei" w:hAnsi="SimHei" w:eastAsia="SimHei" w:cs="SimHei"/>
        <w:sz w:val="30"/>
        <w:szCs w:val="30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1219165</wp:posOffset>
          </wp:positionH>
          <wp:positionV relativeFrom="page">
            <wp:posOffset>514353</wp:posOffset>
          </wp:positionV>
          <wp:extent cx="444548" cy="450833"/>
          <wp:effectExtent l="0" t="0" r="0" b="0"/>
          <wp:wrapNone/>
          <wp:docPr id="8" name="IM 8"/>
          <wp:cNvGraphicFramePr/>
          <a:graphic>
            <a:graphicData uri="http://schemas.openxmlformats.org/drawingml/2006/picture">
              <pic:pic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444548" cy="4508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30"/>
        <w:szCs w:val="30"/>
        <w:b/>
        <w:bCs/>
        <w:spacing w:val="1"/>
      </w:rPr>
      <w:t>冠诚装饰</w:t>
    </w:r>
  </w:p>
  <w:p>
    <w:pPr>
      <w:ind w:left="1209"/>
      <w:spacing w:line="198" w:lineRule="auto"/>
      <w:rPr>
        <w:rFonts w:ascii="Arial" w:hAnsi="Arial" w:eastAsia="Arial" w:cs="Arial"/>
        <w:sz w:val="11"/>
        <w:szCs w:val="11"/>
      </w:rPr>
    </w:pPr>
    <w:r>
      <w:rPr>
        <w:rFonts w:ascii="Arial" w:hAnsi="Arial" w:eastAsia="Arial" w:cs="Arial"/>
        <w:sz w:val="11"/>
        <w:szCs w:val="11"/>
        <w:color w:val="808080"/>
        <w:spacing w:val="-11"/>
        <w:w w:val="97"/>
      </w:rPr>
      <w:t>GUANCHENG</w:t>
    </w:r>
    <w:r>
      <w:rPr>
        <w:rFonts w:ascii="Arial" w:hAnsi="Arial" w:eastAsia="Arial" w:cs="Arial"/>
        <w:sz w:val="11"/>
        <w:szCs w:val="11"/>
        <w:color w:val="808080"/>
        <w:spacing w:val="4"/>
      </w:rPr>
      <w:t xml:space="preserve"> </w:t>
    </w:r>
    <w:r>
      <w:rPr>
        <w:rFonts w:ascii="Arial" w:hAnsi="Arial" w:eastAsia="Arial" w:cs="Arial"/>
        <w:sz w:val="11"/>
        <w:szCs w:val="11"/>
        <w:color w:val="808080"/>
        <w:spacing w:val="-11"/>
        <w:w w:val="97"/>
      </w:rPr>
      <w:t>DECORATION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184"/>
      <w:spacing w:before="255" w:line="191" w:lineRule="auto"/>
      <w:rPr>
        <w:rFonts w:ascii="SimHei" w:hAnsi="SimHei" w:eastAsia="SimHei" w:cs="SimHei"/>
        <w:sz w:val="30"/>
        <w:szCs w:val="30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1225513</wp:posOffset>
          </wp:positionH>
          <wp:positionV relativeFrom="page">
            <wp:posOffset>495317</wp:posOffset>
          </wp:positionV>
          <wp:extent cx="438201" cy="444524"/>
          <wp:effectExtent l="0" t="0" r="0" b="0"/>
          <wp:wrapNone/>
          <wp:docPr id="12" name="IM 12"/>
          <wp:cNvGraphicFramePr/>
          <a:graphic>
            <a:graphicData uri="http://schemas.openxmlformats.org/drawingml/2006/picture">
              <pic:pic>
                <pic:nvPicPr>
                  <pic:cNvPr id="12" name="I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438201" cy="4445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30"/>
        <w:szCs w:val="30"/>
        <w:b/>
        <w:bCs/>
        <w:spacing w:val="1"/>
      </w:rPr>
      <w:t>冠诚装饰</w:t>
    </w:r>
  </w:p>
  <w:p>
    <w:pPr>
      <w:ind w:left="1180"/>
      <w:spacing w:line="198" w:lineRule="auto"/>
      <w:rPr>
        <w:rFonts w:ascii="Arial" w:hAnsi="Arial" w:eastAsia="Arial" w:cs="Arial"/>
        <w:sz w:val="11"/>
        <w:szCs w:val="11"/>
      </w:rPr>
    </w:pPr>
    <w:r>
      <w:rPr>
        <w:rFonts w:ascii="Arial" w:hAnsi="Arial" w:eastAsia="Arial" w:cs="Arial"/>
        <w:sz w:val="11"/>
        <w:szCs w:val="11"/>
        <w:color w:val="707070"/>
        <w:spacing w:val="-11"/>
        <w:w w:val="97"/>
      </w:rPr>
      <w:t>GUANCHENG</w:t>
    </w:r>
    <w:r>
      <w:rPr>
        <w:rFonts w:ascii="Arial" w:hAnsi="Arial" w:eastAsia="Arial" w:cs="Arial"/>
        <w:sz w:val="11"/>
        <w:szCs w:val="11"/>
        <w:color w:val="707070"/>
        <w:spacing w:val="4"/>
      </w:rPr>
      <w:t xml:space="preserve"> </w:t>
    </w:r>
    <w:r>
      <w:rPr>
        <w:rFonts w:ascii="Arial" w:hAnsi="Arial" w:eastAsia="Arial" w:cs="Arial"/>
        <w:sz w:val="11"/>
        <w:szCs w:val="11"/>
        <w:color w:val="707070"/>
        <w:spacing w:val="-11"/>
        <w:w w:val="97"/>
      </w:rPr>
      <w:t>DECORATION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174"/>
      <w:spacing w:before="256" w:line="203" w:lineRule="auto"/>
      <w:rPr>
        <w:rFonts w:ascii="SimHei" w:hAnsi="SimHei" w:eastAsia="SimHei" w:cs="SimHei"/>
        <w:sz w:val="30"/>
        <w:szCs w:val="30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1231936</wp:posOffset>
          </wp:positionH>
          <wp:positionV relativeFrom="page">
            <wp:posOffset>533386</wp:posOffset>
          </wp:positionV>
          <wp:extent cx="444473" cy="450833"/>
          <wp:effectExtent l="0" t="0" r="0" b="0"/>
          <wp:wrapNone/>
          <wp:docPr id="16" name="IM 16"/>
          <wp:cNvGraphicFramePr/>
          <a:graphic>
            <a:graphicData uri="http://schemas.openxmlformats.org/drawingml/2006/picture">
              <pic:pic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444473" cy="4508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30"/>
        <w:szCs w:val="30"/>
        <w:b/>
        <w:bCs/>
        <w:spacing w:val="-1"/>
      </w:rPr>
      <w:t>冠诚装饰</w:t>
    </w:r>
  </w:p>
  <w:p>
    <w:pPr>
      <w:ind w:left="1160"/>
      <w:spacing w:line="198" w:lineRule="auto"/>
      <w:rPr>
        <w:rFonts w:ascii="Arial" w:hAnsi="Arial" w:eastAsia="Arial" w:cs="Arial"/>
        <w:sz w:val="11"/>
        <w:szCs w:val="11"/>
      </w:rPr>
    </w:pPr>
    <w:r>
      <w:rPr>
        <w:rFonts w:ascii="Arial" w:hAnsi="Arial" w:eastAsia="Arial" w:cs="Arial"/>
        <w:sz w:val="11"/>
        <w:szCs w:val="11"/>
        <w:color w:val="606060"/>
        <w:spacing w:val="-11"/>
        <w:w w:val="97"/>
      </w:rPr>
      <w:t>GUANCHENG</w:t>
    </w:r>
    <w:r>
      <w:rPr>
        <w:rFonts w:ascii="Arial" w:hAnsi="Arial" w:eastAsia="Arial" w:cs="Arial"/>
        <w:sz w:val="11"/>
        <w:szCs w:val="11"/>
        <w:color w:val="606060"/>
        <w:spacing w:val="4"/>
      </w:rPr>
      <w:t xml:space="preserve"> </w:t>
    </w:r>
    <w:r>
      <w:rPr>
        <w:rFonts w:ascii="Arial" w:hAnsi="Arial" w:eastAsia="Arial" w:cs="Arial"/>
        <w:sz w:val="11"/>
        <w:szCs w:val="11"/>
        <w:color w:val="606060"/>
        <w:spacing w:val="-11"/>
        <w:w w:val="97"/>
      </w:rPr>
      <w:t>DECORATION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154"/>
      <w:spacing w:before="256" w:line="203" w:lineRule="auto"/>
      <w:rPr>
        <w:rFonts w:ascii="SimHei" w:hAnsi="SimHei" w:eastAsia="SimHei" w:cs="SimHei"/>
        <w:sz w:val="30"/>
        <w:szCs w:val="30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1225513</wp:posOffset>
          </wp:positionH>
          <wp:positionV relativeFrom="page">
            <wp:posOffset>450833</wp:posOffset>
          </wp:positionV>
          <wp:extent cx="444548" cy="444524"/>
          <wp:effectExtent l="0" t="0" r="0" b="0"/>
          <wp:wrapNone/>
          <wp:docPr id="20" name="IM 20"/>
          <wp:cNvGraphicFramePr/>
          <a:graphic>
            <a:graphicData uri="http://schemas.openxmlformats.org/drawingml/2006/picture">
              <pic:pic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444548" cy="4445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30"/>
        <w:szCs w:val="30"/>
        <w:b/>
        <w:bCs/>
        <w:spacing w:val="4"/>
      </w:rPr>
      <w:t>冠诚装饰</w:t>
    </w:r>
  </w:p>
  <w:p>
    <w:pPr>
      <w:ind w:left="1150"/>
      <w:spacing w:line="198" w:lineRule="auto"/>
      <w:rPr>
        <w:rFonts w:ascii="Arial" w:hAnsi="Arial" w:eastAsia="Arial" w:cs="Arial"/>
        <w:sz w:val="11"/>
        <w:szCs w:val="11"/>
      </w:rPr>
    </w:pPr>
    <w:r>
      <w:rPr>
        <w:rFonts w:ascii="Arial" w:hAnsi="Arial" w:eastAsia="Arial" w:cs="Arial"/>
        <w:sz w:val="11"/>
        <w:szCs w:val="11"/>
        <w:color w:val="606070"/>
        <w:spacing w:val="-11"/>
        <w:w w:val="96"/>
      </w:rPr>
      <w:t>GUANCHENG</w:t>
    </w:r>
    <w:r>
      <w:rPr>
        <w:rFonts w:ascii="Arial" w:hAnsi="Arial" w:eastAsia="Arial" w:cs="Arial"/>
        <w:sz w:val="11"/>
        <w:szCs w:val="11"/>
        <w:color w:val="606070"/>
        <w:spacing w:val="9"/>
        <w:w w:val="101"/>
      </w:rPr>
      <w:t xml:space="preserve"> </w:t>
    </w:r>
    <w:r>
      <w:rPr>
        <w:rFonts w:ascii="Arial" w:hAnsi="Arial" w:eastAsia="Arial" w:cs="Arial"/>
        <w:sz w:val="11"/>
        <w:szCs w:val="11"/>
        <w:color w:val="606070"/>
        <w:spacing w:val="-11"/>
        <w:w w:val="96"/>
      </w:rPr>
      <w:t>DECORATION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174"/>
      <w:spacing w:before="255" w:line="191" w:lineRule="auto"/>
      <w:rPr>
        <w:rFonts w:ascii="SimHei" w:hAnsi="SimHei" w:eastAsia="SimHei" w:cs="SimHei"/>
        <w:sz w:val="30"/>
        <w:szCs w:val="30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1225513</wp:posOffset>
          </wp:positionH>
          <wp:positionV relativeFrom="page">
            <wp:posOffset>469868</wp:posOffset>
          </wp:positionV>
          <wp:extent cx="444548" cy="444524"/>
          <wp:effectExtent l="0" t="0" r="0" b="0"/>
          <wp:wrapNone/>
          <wp:docPr id="24" name="IM 24"/>
          <wp:cNvGraphicFramePr/>
          <a:graphic>
            <a:graphicData uri="http://schemas.openxmlformats.org/drawingml/2006/picture">
              <pic:pic>
                <pic:nvPicPr>
                  <pic:cNvPr id="24" name="IM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444548" cy="4445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30"/>
        <w:szCs w:val="30"/>
        <w:b/>
        <w:bCs/>
        <w:spacing w:val="4"/>
      </w:rPr>
      <w:t>冠诚装饰</w:t>
    </w:r>
  </w:p>
  <w:p>
    <w:pPr>
      <w:ind w:left="1160"/>
      <w:spacing w:line="198" w:lineRule="auto"/>
      <w:rPr>
        <w:rFonts w:ascii="Arial" w:hAnsi="Arial" w:eastAsia="Arial" w:cs="Arial"/>
        <w:sz w:val="11"/>
        <w:szCs w:val="11"/>
      </w:rPr>
    </w:pPr>
    <w:r>
      <w:rPr>
        <w:rFonts w:ascii="Arial" w:hAnsi="Arial" w:eastAsia="Arial" w:cs="Arial"/>
        <w:sz w:val="11"/>
        <w:szCs w:val="11"/>
        <w:color w:val="606060"/>
        <w:spacing w:val="-13"/>
      </w:rPr>
      <w:t>GUANCHENG</w:t>
    </w:r>
    <w:r>
      <w:rPr>
        <w:rFonts w:ascii="Arial" w:hAnsi="Arial" w:eastAsia="Arial" w:cs="Arial"/>
        <w:sz w:val="11"/>
        <w:szCs w:val="11"/>
        <w:color w:val="606060"/>
        <w:spacing w:val="18"/>
      </w:rPr>
      <w:t xml:space="preserve"> </w:t>
    </w:r>
    <w:r>
      <w:rPr>
        <w:rFonts w:ascii="Arial" w:hAnsi="Arial" w:eastAsia="Arial" w:cs="Arial"/>
        <w:sz w:val="11"/>
        <w:szCs w:val="11"/>
        <w:color w:val="606060"/>
        <w:spacing w:val="-13"/>
      </w:rPr>
      <w:t>DECORATION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44"/>
      <w:spacing w:before="255" w:line="191" w:lineRule="auto"/>
      <w:rPr>
        <w:rFonts w:ascii="SimHei" w:hAnsi="SimHei" w:eastAsia="SimHei" w:cs="SimHei"/>
        <w:sz w:val="30"/>
        <w:szCs w:val="30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1219165</wp:posOffset>
          </wp:positionH>
          <wp:positionV relativeFrom="page">
            <wp:posOffset>495317</wp:posOffset>
          </wp:positionV>
          <wp:extent cx="444548" cy="444524"/>
          <wp:effectExtent l="0" t="0" r="0" b="0"/>
          <wp:wrapNone/>
          <wp:docPr id="28" name="IM 28"/>
          <wp:cNvGraphicFramePr/>
          <a:graphic>
            <a:graphicData uri="http://schemas.openxmlformats.org/drawingml/2006/picture">
              <pic:pic>
                <pic:nvPicPr>
                  <pic:cNvPr id="28" name="IM 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444548" cy="4445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30"/>
        <w:szCs w:val="30"/>
        <w:b/>
        <w:bCs/>
        <w:spacing w:val="4"/>
      </w:rPr>
      <w:t>冠诚装饰</w:t>
    </w:r>
  </w:p>
  <w:p>
    <w:pPr>
      <w:ind w:left="1239"/>
      <w:spacing w:line="198" w:lineRule="auto"/>
      <w:rPr>
        <w:rFonts w:ascii="Arial" w:hAnsi="Arial" w:eastAsia="Arial" w:cs="Arial"/>
        <w:sz w:val="11"/>
        <w:szCs w:val="11"/>
      </w:rPr>
    </w:pPr>
    <w:r>
      <w:rPr>
        <w:rFonts w:ascii="Arial" w:hAnsi="Arial" w:eastAsia="Arial" w:cs="Arial"/>
        <w:sz w:val="11"/>
        <w:szCs w:val="11"/>
        <w:color w:val="707070"/>
        <w:spacing w:val="-11"/>
        <w:w w:val="96"/>
      </w:rPr>
      <w:t>GUANCHENG</w:t>
    </w:r>
    <w:r>
      <w:rPr>
        <w:rFonts w:ascii="Arial" w:hAnsi="Arial" w:eastAsia="Arial" w:cs="Arial"/>
        <w:sz w:val="11"/>
        <w:szCs w:val="11"/>
        <w:color w:val="707070"/>
        <w:spacing w:val="3"/>
      </w:rPr>
      <w:t xml:space="preserve"> </w:t>
    </w:r>
    <w:r>
      <w:rPr>
        <w:rFonts w:ascii="Arial" w:hAnsi="Arial" w:eastAsia="Arial" w:cs="Arial"/>
        <w:sz w:val="11"/>
        <w:szCs w:val="11"/>
        <w:color w:val="707070"/>
        <w:spacing w:val="-11"/>
        <w:w w:val="96"/>
      </w:rPr>
      <w:t>DEOORATION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44"/>
      <w:spacing w:before="225" w:line="200" w:lineRule="auto"/>
      <w:rPr>
        <w:rFonts w:ascii="SimHei" w:hAnsi="SimHei" w:eastAsia="SimHei" w:cs="SimHei"/>
        <w:sz w:val="30"/>
        <w:szCs w:val="30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1225513</wp:posOffset>
          </wp:positionH>
          <wp:positionV relativeFrom="page">
            <wp:posOffset>584180</wp:posOffset>
          </wp:positionV>
          <wp:extent cx="444548" cy="444524"/>
          <wp:effectExtent l="0" t="0" r="0" b="0"/>
          <wp:wrapNone/>
          <wp:docPr id="32" name="IM 32"/>
          <wp:cNvGraphicFramePr/>
          <a:graphic>
            <a:graphicData uri="http://schemas.openxmlformats.org/drawingml/2006/picture">
              <pic:pic>
                <pic:nvPicPr>
                  <pic:cNvPr id="32" name="IM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444548" cy="4445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30"/>
        <w:szCs w:val="30"/>
        <w:b/>
        <w:bCs/>
        <w:spacing w:val="6"/>
      </w:rPr>
      <w:t>冠诚装饰</w:t>
    </w:r>
  </w:p>
  <w:p>
    <w:pPr>
      <w:ind w:left="1249"/>
      <w:spacing w:line="198" w:lineRule="auto"/>
      <w:rPr>
        <w:rFonts w:ascii="Arial" w:hAnsi="Arial" w:eastAsia="Arial" w:cs="Arial"/>
        <w:sz w:val="13"/>
        <w:szCs w:val="13"/>
      </w:rPr>
    </w:pPr>
    <w:r>
      <w:rPr>
        <w:rFonts w:ascii="Arial" w:hAnsi="Arial" w:eastAsia="Arial" w:cs="Arial"/>
        <w:sz w:val="13"/>
        <w:szCs w:val="13"/>
        <w:color w:val="808080"/>
        <w:spacing w:val="-11"/>
        <w:w w:val="83"/>
      </w:rPr>
      <w:t>GUANCHENG</w:t>
    </w:r>
    <w:r>
      <w:rPr>
        <w:rFonts w:ascii="Arial" w:hAnsi="Arial" w:eastAsia="Arial" w:cs="Arial"/>
        <w:sz w:val="13"/>
        <w:szCs w:val="13"/>
        <w:color w:val="808080"/>
        <w:spacing w:val="7"/>
      </w:rPr>
      <w:t xml:space="preserve"> </w:t>
    </w:r>
    <w:r>
      <w:rPr>
        <w:rFonts w:ascii="Arial" w:hAnsi="Arial" w:eastAsia="Arial" w:cs="Arial"/>
        <w:sz w:val="13"/>
        <w:szCs w:val="13"/>
        <w:color w:val="808080"/>
        <w:spacing w:val="-11"/>
        <w:w w:val="83"/>
      </w:rPr>
      <w:t>DECORATION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9.png"/><Relationship Id="rId8" Type="http://schemas.openxmlformats.org/officeDocument/2006/relationships/header" Target="header3.xml"/><Relationship Id="rId7" Type="http://schemas.openxmlformats.org/officeDocument/2006/relationships/image" Target="media/image7.png"/><Relationship Id="rId6" Type="http://schemas.openxmlformats.org/officeDocument/2006/relationships/header" Target="header2.xml"/><Relationship Id="rId5" Type="http://schemas.openxmlformats.org/officeDocument/2006/relationships/image" Target="media/image5.jpeg"/><Relationship Id="rId4" Type="http://schemas.openxmlformats.org/officeDocument/2006/relationships/header" Target="header1.xml"/><Relationship Id="rId3" Type="http://schemas.openxmlformats.org/officeDocument/2006/relationships/image" Target="media/image3.jpeg"/><Relationship Id="rId20" Type="http://schemas.openxmlformats.org/officeDocument/2006/relationships/fontTable" Target="fontTable.xml"/><Relationship Id="rId2" Type="http://schemas.openxmlformats.org/officeDocument/2006/relationships/image" Target="media/image2.jpeg"/><Relationship Id="rId19" Type="http://schemas.openxmlformats.org/officeDocument/2006/relationships/styles" Target="styles.xml"/><Relationship Id="rId18" Type="http://schemas.openxmlformats.org/officeDocument/2006/relationships/settings" Target="settings.xml"/><Relationship Id="rId17" Type="http://schemas.openxmlformats.org/officeDocument/2006/relationships/image" Target="media/image17.jpeg"/><Relationship Id="rId16" Type="http://schemas.openxmlformats.org/officeDocument/2006/relationships/header" Target="header7.xml"/><Relationship Id="rId15" Type="http://schemas.openxmlformats.org/officeDocument/2006/relationships/image" Target="media/image15.jpeg"/><Relationship Id="rId14" Type="http://schemas.openxmlformats.org/officeDocument/2006/relationships/header" Target="header6.xml"/><Relationship Id="rId13" Type="http://schemas.openxmlformats.org/officeDocument/2006/relationships/image" Target="media/image13.jpeg"/><Relationship Id="rId12" Type="http://schemas.openxmlformats.org/officeDocument/2006/relationships/header" Target="header5.xml"/><Relationship Id="rId11" Type="http://schemas.openxmlformats.org/officeDocument/2006/relationships/image" Target="media/image11.jpeg"/><Relationship Id="rId10" Type="http://schemas.openxmlformats.org/officeDocument/2006/relationships/header" Target="header4.xm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2026-05-13T15:37:23Z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2026-05-13T15:37:25</vt:filetime>
  </property>
  <property fmtid="{D5CDD505-2E9C-101B-9397-08002B2CF9AE}" pid="4" name="UsrData">
    <vt:lpwstr>6a042a309aafeb0020fc20dcwl</vt:lpwstr>
  </property>
</Properties>
</file>